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F1C" w:rsidRPr="00EE5F1C" w:rsidRDefault="00EE5F1C" w:rsidP="00EE5F1C">
      <w:pPr>
        <w:pBdr>
          <w:bottom w:val="single" w:sz="6" w:space="15" w:color="EEEEEE"/>
        </w:pBdr>
        <w:shd w:val="clear" w:color="auto" w:fill="FFFFFF"/>
        <w:spacing w:line="240" w:lineRule="auto"/>
        <w:outlineLvl w:val="1"/>
        <w:rPr>
          <w:rFonts w:ascii="inherit" w:eastAsia="Times New Roman" w:hAnsi="inherit" w:cs="Arial"/>
          <w:b/>
          <w:bCs/>
          <w:color w:val="000000"/>
          <w:kern w:val="36"/>
          <w:sz w:val="45"/>
          <w:szCs w:val="45"/>
          <w:lang w:eastAsia="lt-LT"/>
        </w:rPr>
      </w:pPr>
      <w:bookmarkStart w:id="0" w:name="_GoBack"/>
      <w:r w:rsidRPr="00EE5F1C">
        <w:rPr>
          <w:rFonts w:ascii="inherit" w:eastAsia="Times New Roman" w:hAnsi="inherit" w:cs="Arial"/>
          <w:b/>
          <w:bCs/>
          <w:color w:val="000000"/>
          <w:kern w:val="36"/>
          <w:sz w:val="45"/>
          <w:szCs w:val="45"/>
          <w:lang w:eastAsia="lt-LT"/>
        </w:rPr>
        <w:t>Kurios kirčiuotės žodis „proga“?</w:t>
      </w:r>
    </w:p>
    <w:bookmarkEnd w:id="0"/>
    <w:p w:rsidR="00EE5F1C" w:rsidRPr="00EE5F1C" w:rsidRDefault="00EE5F1C" w:rsidP="00EE5F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E5F1C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El. „Dabartinės lietuvių kalbos žodyne“ (Vilnius, 2003) žodis </w:t>
      </w:r>
      <w:r w:rsidRPr="00EE5F1C">
        <w:rPr>
          <w:rFonts w:ascii="Arial" w:eastAsia="Times New Roman" w:hAnsi="Arial" w:cs="Arial"/>
          <w:b/>
          <w:bCs/>
          <w:color w:val="000000"/>
          <w:sz w:val="24"/>
          <w:szCs w:val="24"/>
          <w:lang w:eastAsia="lt-LT"/>
        </w:rPr>
        <w:t>proga</w:t>
      </w:r>
      <w:r w:rsidRPr="00EE5F1C">
        <w:rPr>
          <w:rFonts w:ascii="Arial" w:eastAsia="Times New Roman" w:hAnsi="Arial" w:cs="Arial"/>
          <w:color w:val="000000"/>
          <w:sz w:val="24"/>
          <w:szCs w:val="24"/>
          <w:lang w:eastAsia="lt-LT"/>
        </w:rPr>
        <w:t> yra 1 kirčiuotės. Vytauto Vitkausko „Lietuvių kalbos tarties žodyne“ (Vilnius, 2001, p. 213)  šalia pirmosios teikiama ir ketvirtoji kirčiuotė (šnek. kalboje).</w:t>
      </w:r>
      <w:r w:rsidRPr="00EE5F1C">
        <w:rPr>
          <w:rFonts w:ascii="Arial" w:eastAsia="Times New Roman" w:hAnsi="Arial" w:cs="Arial"/>
          <w:color w:val="000000"/>
          <w:sz w:val="24"/>
          <w:szCs w:val="24"/>
          <w:lang w:eastAsia="lt-LT"/>
        </w:rPr>
        <w:br/>
        <w:t>Atsižvelgiant į vartosenos polinkius minėtąjį žodį siūloma kirčiuoti dvejopai – pagal pirmąją kirčiuotę (jai teikiama pirmenybė) ir pagal ketvirtąją; žr. 2003 m. gegužės 29 d. Kalbos komisijos </w:t>
      </w:r>
      <w:hyperlink r:id="rId4" w:history="1">
        <w:r w:rsidRPr="00EE5F1C">
          <w:rPr>
            <w:rFonts w:ascii="Arial" w:eastAsia="Times New Roman" w:hAnsi="Arial" w:cs="Arial"/>
            <w:b/>
            <w:bCs/>
            <w:color w:val="215EA4"/>
            <w:sz w:val="24"/>
            <w:szCs w:val="24"/>
            <w:lang w:eastAsia="lt-LT"/>
          </w:rPr>
          <w:t>rekomendaciją Nr. K-2.</w:t>
        </w:r>
      </w:hyperlink>
      <w:r w:rsidRPr="00EE5F1C">
        <w:rPr>
          <w:rFonts w:ascii="Arial" w:eastAsia="Times New Roman" w:hAnsi="Arial" w:cs="Arial"/>
          <w:color w:val="000000"/>
          <w:sz w:val="24"/>
          <w:szCs w:val="24"/>
          <w:lang w:eastAsia="lt-LT"/>
        </w:rPr>
        <w:br/>
      </w:r>
    </w:p>
    <w:p w:rsidR="00EE5F1C" w:rsidRPr="00EE5F1C" w:rsidRDefault="00EE5F1C" w:rsidP="00EE5F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E5F1C">
        <w:rPr>
          <w:rFonts w:ascii="Arial" w:eastAsia="Times New Roman" w:hAnsi="Arial" w:cs="Arial"/>
          <w:b/>
          <w:bCs/>
          <w:color w:val="000000"/>
          <w:sz w:val="24"/>
          <w:szCs w:val="24"/>
          <w:lang w:eastAsia="lt-LT"/>
        </w:rPr>
        <w:t>Proga 1</w:t>
      </w:r>
      <w:r w:rsidRPr="00EE5F1C">
        <w:rPr>
          <w:rFonts w:ascii="Arial" w:eastAsia="Times New Roman" w:hAnsi="Arial" w:cs="Arial"/>
          <w:b/>
          <w:bCs/>
          <w:color w:val="000000"/>
          <w:sz w:val="24"/>
          <w:szCs w:val="24"/>
          <w:lang w:eastAsia="lt-LT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2415"/>
        <w:gridCol w:w="2415"/>
      </w:tblGrid>
      <w:tr w:rsidR="00EE5F1C" w:rsidRPr="00EE5F1C" w:rsidTr="00EE5F1C">
        <w:tc>
          <w:tcPr>
            <w:tcW w:w="64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V.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ó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ga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ó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gos</w:t>
            </w:r>
          </w:p>
        </w:tc>
      </w:tr>
      <w:tr w:rsidR="00EE5F1C" w:rsidRPr="00EE5F1C" w:rsidTr="00EE5F1C">
        <w:tc>
          <w:tcPr>
            <w:tcW w:w="64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K.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ó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gos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ó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gų</w:t>
            </w:r>
          </w:p>
        </w:tc>
      </w:tr>
      <w:tr w:rsidR="00EE5F1C" w:rsidRPr="00EE5F1C" w:rsidTr="00EE5F1C">
        <w:tc>
          <w:tcPr>
            <w:tcW w:w="64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N.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ó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gai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ó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goms</w:t>
            </w:r>
          </w:p>
        </w:tc>
      </w:tr>
      <w:tr w:rsidR="00EE5F1C" w:rsidRPr="00EE5F1C" w:rsidTr="00EE5F1C">
        <w:tc>
          <w:tcPr>
            <w:tcW w:w="64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G.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ó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gą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ó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gas</w:t>
            </w:r>
          </w:p>
        </w:tc>
      </w:tr>
      <w:tr w:rsidR="00EE5F1C" w:rsidRPr="00EE5F1C" w:rsidTr="00EE5F1C">
        <w:tc>
          <w:tcPr>
            <w:tcW w:w="64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Įn.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ó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ga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ó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gomis</w:t>
            </w:r>
          </w:p>
        </w:tc>
      </w:tr>
      <w:tr w:rsidR="00EE5F1C" w:rsidRPr="00EE5F1C" w:rsidTr="00EE5F1C">
        <w:tc>
          <w:tcPr>
            <w:tcW w:w="64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Vt.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ó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goje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ó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gose</w:t>
            </w:r>
          </w:p>
        </w:tc>
      </w:tr>
    </w:tbl>
    <w:p w:rsidR="00EE5F1C" w:rsidRPr="00EE5F1C" w:rsidRDefault="00EE5F1C" w:rsidP="00EE5F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E5F1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br/>
      </w:r>
      <w:r w:rsidRPr="00EE5F1C">
        <w:rPr>
          <w:rFonts w:ascii="Arial" w:eastAsia="Times New Roman" w:hAnsi="Arial" w:cs="Arial"/>
          <w:b/>
          <w:bCs/>
          <w:color w:val="000000"/>
          <w:sz w:val="24"/>
          <w:szCs w:val="24"/>
          <w:lang w:eastAsia="lt-LT"/>
        </w:rPr>
        <w:t>Proga 4</w:t>
      </w:r>
      <w:r w:rsidRPr="00EE5F1C">
        <w:rPr>
          <w:rFonts w:ascii="Arial" w:eastAsia="Times New Roman" w:hAnsi="Arial" w:cs="Arial"/>
          <w:b/>
          <w:bCs/>
          <w:color w:val="000000"/>
          <w:sz w:val="24"/>
          <w:szCs w:val="24"/>
          <w:lang w:eastAsia="lt-LT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2415"/>
        <w:gridCol w:w="2415"/>
      </w:tblGrid>
      <w:tr w:rsidR="00EE5F1C" w:rsidRPr="00EE5F1C" w:rsidTr="00EE5F1C">
        <w:tc>
          <w:tcPr>
            <w:tcW w:w="64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V.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prog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à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̃gos</w:t>
            </w:r>
          </w:p>
        </w:tc>
      </w:tr>
      <w:tr w:rsidR="00EE5F1C" w:rsidRPr="00EE5F1C" w:rsidTr="00EE5F1C">
        <w:tc>
          <w:tcPr>
            <w:tcW w:w="64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K.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prog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õ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s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prog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ų̃</w:t>
            </w:r>
          </w:p>
        </w:tc>
      </w:tr>
      <w:tr w:rsidR="00EE5F1C" w:rsidRPr="00EE5F1C" w:rsidTr="00EE5F1C">
        <w:tc>
          <w:tcPr>
            <w:tcW w:w="64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N.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̃gai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prog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ó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ms</w:t>
            </w:r>
          </w:p>
        </w:tc>
      </w:tr>
      <w:tr w:rsidR="00EE5F1C" w:rsidRPr="00EE5F1C" w:rsidTr="00EE5F1C">
        <w:tc>
          <w:tcPr>
            <w:tcW w:w="64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G.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õ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gą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prog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à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s</w:t>
            </w:r>
          </w:p>
        </w:tc>
      </w:tr>
      <w:tr w:rsidR="00EE5F1C" w:rsidRPr="00EE5F1C" w:rsidTr="00EE5F1C">
        <w:tc>
          <w:tcPr>
            <w:tcW w:w="64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Įn.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prog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à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progom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ì</w:t>
            </w: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s</w:t>
            </w:r>
          </w:p>
        </w:tc>
      </w:tr>
      <w:tr w:rsidR="00EE5F1C" w:rsidRPr="00EE5F1C" w:rsidTr="00EE5F1C">
        <w:tc>
          <w:tcPr>
            <w:tcW w:w="64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Vt.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progoj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è</w:t>
            </w:r>
          </w:p>
        </w:tc>
        <w:tc>
          <w:tcPr>
            <w:tcW w:w="2415" w:type="dxa"/>
            <w:shd w:val="clear" w:color="auto" w:fill="auto"/>
            <w:hideMark/>
          </w:tcPr>
          <w:p w:rsidR="00EE5F1C" w:rsidRPr="00EE5F1C" w:rsidRDefault="00EE5F1C" w:rsidP="00EE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</w:r>
          </w:p>
          <w:p w:rsidR="00EE5F1C" w:rsidRPr="00EE5F1C" w:rsidRDefault="00EE5F1C" w:rsidP="00EE5F1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E5F1C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progos</w:t>
            </w:r>
            <w:r w:rsidRPr="00EE5F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  <w:t>è</w:t>
            </w:r>
          </w:p>
        </w:tc>
      </w:tr>
    </w:tbl>
    <w:p w:rsidR="00174859" w:rsidRPr="00EE5F1C" w:rsidRDefault="00174859">
      <w:pPr>
        <w:rPr>
          <w:sz w:val="24"/>
          <w:szCs w:val="24"/>
        </w:rPr>
      </w:pPr>
    </w:p>
    <w:sectPr w:rsidR="00174859" w:rsidRPr="00EE5F1C" w:rsidSect="00EE5F1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5A8"/>
    <w:rsid w:val="00174859"/>
    <w:rsid w:val="007E55A8"/>
    <w:rsid w:val="00EE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C58854-2716-4F3D-A514-020F5D4CB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57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81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lkk.lt/vlkk-nutarimai/protokoliniai-nutarimai/del-kai-kuriu-pirminiu-paprastuju-daiktavardziu-kirciavimo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604</Words>
  <Characters>345</Characters>
  <Application>Microsoft Office Word</Application>
  <DocSecurity>0</DocSecurity>
  <Lines>2</Lines>
  <Paragraphs>1</Paragraphs>
  <ScaleCrop>false</ScaleCrop>
  <Company/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Račkauskaitė</dc:creator>
  <cp:keywords/>
  <dc:description/>
  <cp:lastModifiedBy>Gitana Račkauskaitė</cp:lastModifiedBy>
  <cp:revision>3</cp:revision>
  <dcterms:created xsi:type="dcterms:W3CDTF">2022-03-28T05:40:00Z</dcterms:created>
  <dcterms:modified xsi:type="dcterms:W3CDTF">2022-03-28T05:41:00Z</dcterms:modified>
</cp:coreProperties>
</file>