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3BAC" w:rsidRPr="00073BAC" w:rsidRDefault="00073BAC" w:rsidP="004C34C9">
      <w:pPr>
        <w:spacing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  <w:r w:rsidRPr="00073B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ATMINTINĖ, KAIP RAŠYTI ŠVENČIŲ IR RENGINIŲ PAVADINIMUS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 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1. Didžiosiomis raidėmis pradedami rašyti švenčių ir renginių pavadinimai.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Jei pavadinimą sudaro keli žodžiai, tik pirmasis rašomas didžiąja raide, pvz.: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Naujieji metai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Motinos diena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Pasaulio lietuvių sporto žaidynės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2. </w:t>
      </w:r>
      <w:r w:rsidRPr="00073B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Darbo kodekse 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nustatyti tokie</w:t>
      </w:r>
      <w:r w:rsidR="0037244D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bookmarkStart w:id="0" w:name="_GoBack"/>
      <w:bookmarkEnd w:id="0"/>
      <w:r w:rsidRPr="00073B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oficialūs švenčių dienų pavadinimai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: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1) sausio 1-oji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Naujųjų metų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2) vasario 16-oji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Lietuvos valstybės atkūrimo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3) kovo 11-oji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Lietuvos nepriklausomybės atkūrimo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4) sekmadienis ir pirmadienis – krikščionių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Velykų dienos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5) gegužės 1-oji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Tarptautinė darbo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6) pirmasis gegužės sekmadienis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Motinos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7) pirmasis birželio sekmadienis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Tėvo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8) birželio 24-oji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Rasos ir Joninių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9) liepos 6-oji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 xml:space="preserve">Valstybės 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(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Lietuvos karaliaus Mindaugo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karūnavimo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)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10) rugpjūčio 15-oji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 xml:space="preserve">Žolinė 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(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Švč. Mergelės Marijos ėmimo į dangų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);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11) lapkričio 1-oji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Visų Šventųjų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12) gruodžio 24-oji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Kūčių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13) gruodžio 25-oji ir 26-oji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Kalėdų dienos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3. </w:t>
      </w:r>
      <w:r w:rsidRPr="00073B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Atmintinų dienų įstatyme 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pateiktas toks </w:t>
      </w:r>
      <w:r w:rsidRPr="00073B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atmintinų dienų sąrašas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: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1) sausio 1-oji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Lietuvos vėliavos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2) sausio 13-oji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Laisvės gynėjų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3) sausio 15-oji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Klaipėdos krašto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4) vasario 11-oji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Pasaulinė ligonių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5) kovo 4-oji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Lietuvos globėjo šv. Kazimiero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6) kovo 8-oji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Tarptautinė moterų solidarumo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7) kovo 20-oji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Žemės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8) kovo 27-oji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Tarptautinė teatro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9) kovo 29-oji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Lietuvos įstojimo į NATO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10) balandžio 6-oji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Saugaus eismo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11) balandžio 7-oji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Pasaulinė sveikatos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12) balandžio 15-oji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Kultūros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13) balandžio 17-oji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Lietuvos energetikų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14) balandžio 27-oji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Medicinos darbuotojų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15) balandžio paskutinis sekmadienis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Pasaulinė gyvybės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16) gegužės 1-oji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Lietuvos įstojimo į Europos Sąjungą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17) gegužės 3-ioji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1791 m. pirmosios rašytinės Konstitucijos Europoje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18) gegužės 7-oji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Spaudos atgavimo, kalbos ir knygos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lastRenderedPageBreak/>
        <w:t xml:space="preserve">19) gegužės 8-oji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Antrojo pasaulinio karo aukų atminimo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20) gegužės 9-oji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Europos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21) gegužės 14-oji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Pilietinio pasipriešinimo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22) gegužės 15-oji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Steigiamojo Seimo susirinkimo diena,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Tarptautinė šeimos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23) gegužės 17-oji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Pasaulinė informacinės visuomenės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24) gegužės trečiasis sekmadienis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Partizanų pagerbimo,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kariuomenės ir visuomenės vienybės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25) gegužės 25-oji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Tarptautinė dingusių vaikų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26) birželio 1-oji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Tarptautinė vaikų gynimo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27) birželio 3-ioji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Sąjūdžio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28) birželio 14-oji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Gedulo ir vilties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29) birželio 15-oji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Okupacijos ir genocido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30) birželio 23-ioji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Birželio sukilimo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31) liepos 15-oji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Žalgirio mūšio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32) liepos paskutinis sekmadienis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 xml:space="preserve">Jūros diena 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ir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Žvejų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33) rugpjūčio 12-oji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Tarptautinė jaunimo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34) rugpjūčio 23-ioji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Europos diena stalinizmo ir nacizmo aukoms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atminti ir Baltijos kelio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35) rugpjūčio 31-oji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Laisvės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36) rugsėjo 1-oji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Mokslo ir žinių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37) rugsėjo 8-oji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 xml:space="preserve">Šilinė 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(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Švč. Mergelės Marijos gimimo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),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Vytauto Didžiojo karūnavimo ir Padėkos už Lietuvos nepriklausomybės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ir laisvės apgynimą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38) rugsėjo antrasis šeštadienis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Statybininkų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39) rugsėjo 22-oji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Baltų vienybės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40) rugsėjo 23-ioji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Lietuvos žydų genocido atminimo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41) rugsėjo 27-oji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Lietuvos socialinių darbuotojų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42) rugsėjo 28-oji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Tuskulėnų aukų atminimo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43) spalio 1-oji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Tarptautinė pagyvenusių žmonių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44) spalio pirmasis šeštadienis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Kūno kultūros ir sporto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45) spalio 5-oji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Tarptautinė mokytojų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46) spalio 10-oji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Vietos savivaldos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47) spalio antrasis šeštadienis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Derliaus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48) spalio 16-oji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Mažosios Lietuvos gyventojų genocido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49) spalio 20-oji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 xml:space="preserve">1791 m. Abiejų Tautų 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(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Lietuvos ir Lenkijos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)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tarpusavio įžado paskelbimo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50) spalio 25-oji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Konstitucijos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51) lapkričio 2-oji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 xml:space="preserve">Mirusiųjų atminimo 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(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Vėlinių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)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52) lapkričio 23-ioji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Lietuvos kariuomenės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53) lapkričio 30-oji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Mažosios Lietuvos prisijungimo prie Didžiosios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Lietuvos akto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54) gruodžio 10-oji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Tarptautinė žmogaus teisių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lastRenderedPageBreak/>
        <w:t> 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4. Dažnai </w:t>
      </w:r>
      <w:r w:rsidRPr="00073B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kalendorinis šventės pavadinimas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 nors ir neįteisintas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įstatymuose, yra prasminio šventės pavadinimo sinonimas ir už prasminį gal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net žinomesnis. Tad švenčių pavadinimų, sudarytų ne tik iš prasminių žodžių,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bet ir iš datos, pirmasis žodis rašomas didžiąja raide. Taigi švenčiame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Rugsėjo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1-ąją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, arba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Mokslo ir žinių dieną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,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Vasario 16-ąją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, arba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Lietuvos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valstybės atkūrimo dieną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,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Kovo 8-ąją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, arba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 xml:space="preserve">Moters dieną 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(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Tarptautinę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moterų solidarumo dieną</w:t>
      </w:r>
      <w:r w:rsidRPr="00073B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)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,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Kovo 11-ąją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, arba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Lietuvos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nepriklausomybės atkūrimo dieną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Tais atvejais, kai mėnuo ir diena vartojami tik datos reikšme, didžioji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raidė nevartojama – rašoma mažąja raide, pvz.: </w:t>
      </w:r>
      <w:r w:rsidRPr="00073BA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>Mokslo ir žinių diena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 xml:space="preserve">švenčiama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 xml:space="preserve">rugsėjo </w:t>
      </w:r>
      <w:r w:rsidRPr="00073BA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 xml:space="preserve">1-ąją. Žalgirio mūšio diena yra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 xml:space="preserve">liepos </w:t>
      </w:r>
      <w:r w:rsidRPr="00073BA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>15-oji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5. Ne klaida vartoti švenčių pavadinimus be žodžio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šventas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 tačiau jei šis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žodis ar jo sutrumpinimas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 xml:space="preserve">šv. 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vartojamas, tai jį rašyti reikia mažąja raide, nes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jis neįeina į šventės pavadinimą. Tačiau stilistiškai, religiniuose tekstuose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didžioji raidė gali būti vartojama, pvz.: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 xml:space="preserve">šv. Velykos </w:t>
      </w:r>
      <w:r w:rsidRPr="00073B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(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ir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Šv. Velykos)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 xml:space="preserve">šv. Kalėdos </w:t>
      </w:r>
      <w:r w:rsidRPr="00073B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(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ir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Šv. Kalėdos</w:t>
      </w:r>
      <w:r w:rsidRPr="00073B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)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Trumpinys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 xml:space="preserve">šv. 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rašomas didžiąja raide, kai įeina į geografinį tikrinį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pavadinimą ar eina kitokio tikrinio pavadinimo pirmuoju žodžiu, pvz.: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Šv.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 xml:space="preserve">Elenos sala,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 xml:space="preserve">Šv. </w:t>
      </w:r>
      <w:r w:rsidRPr="00073BA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 xml:space="preserve">Stepono gatvė,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 xml:space="preserve">Šv. </w:t>
      </w:r>
      <w:r w:rsidRPr="00073BA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 xml:space="preserve">Morkaus aikštė;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 xml:space="preserve">Šv. </w:t>
      </w:r>
      <w:r w:rsidRPr="00073BA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 xml:space="preserve">Jonų bažnyčia,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Šv.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 xml:space="preserve">Onos atlaidai,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Šv</w:t>
      </w:r>
      <w:r w:rsidRPr="00073BA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 xml:space="preserve">. Valentino diena,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Šv</w:t>
      </w:r>
      <w:r w:rsidRPr="00073BA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>. Kristoforo kamerinis orkestras.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Stilistiškai didžiąja raide rašomi tokie religiniai sudėtiniai pavadinimai, kaip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Šventoji Dvasia</w:t>
      </w:r>
      <w:r w:rsidRPr="00073BA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 xml:space="preserve">,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Šventasis Tėvas</w:t>
      </w:r>
      <w:r w:rsidRPr="00073BA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 xml:space="preserve">,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Šventasis Raštas, Švenčiausiasis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Sakramentas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 Šiuose pavadinimuose rekomenduojama būdvardžio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netrumpinti.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6. </w:t>
      </w:r>
      <w:r w:rsidRPr="00073B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„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Dabartinės lietuvių kalbos žodyne“ (Vilnius, 2000, p. 644) ir „Lietuvių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kalbos žodyne“ (t. 11, Vilnius, 1978, p. 183) teikiama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 xml:space="preserve">Rasos </w:t>
      </w:r>
      <w:r w:rsidRPr="00073BA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 xml:space="preserve">šventė 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(ji dar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vadinama </w:t>
      </w:r>
      <w:proofErr w:type="spellStart"/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Kupolė</w:t>
      </w:r>
      <w:proofErr w:type="spellEnd"/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 xml:space="preserve"> 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(</w:t>
      </w:r>
      <w:proofErr w:type="spellStart"/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Kupolės</w:t>
      </w:r>
      <w:proofErr w:type="spellEnd"/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), </w:t>
      </w:r>
      <w:proofErr w:type="spellStart"/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Krešė</w:t>
      </w:r>
      <w:proofErr w:type="spellEnd"/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 xml:space="preserve"> 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(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Krešės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),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Rasos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,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 xml:space="preserve">Vainikų </w:t>
      </w:r>
      <w:r w:rsidRPr="00073BA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>šventė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).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7. Į Darbo kodeksą įrašytas stilistinis pavadinimo variantas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Visų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 xml:space="preserve">Šventųjų </w:t>
      </w:r>
      <w:r w:rsidRPr="00073BA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 xml:space="preserve">diena 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(abu žodžiai pradedami didžiąja raide). Laikantis bendrųjų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rašybos taisyklių, tik pirma šventės pavadinimo raidė būtų didžioji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Visų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 xml:space="preserve">šventųjų </w:t>
      </w:r>
      <w:r w:rsidRPr="00073BA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>diena.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8. Pagal bendrąsias rašybos taisykles tik pirmasis šventės pavadinimo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žodis rašytinas didžiąja raide –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Trys karaliai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, tačiau stilistiniais </w:t>
      </w:r>
      <w:proofErr w:type="spellStart"/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sumetimais</w:t>
      </w:r>
      <w:proofErr w:type="spellEnd"/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galėtų būti rašomos abi didžiosios raidės (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Trys Karaliai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).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9.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 xml:space="preserve">Užgavėnės 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švenčiamos likus 7 savaitėms (46 dienoms) iki Velykų.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Pirmoji diena po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 xml:space="preserve">Užgavėnių 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vadinama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Pelenų diena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 Po Užgavėnių prasideda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lastRenderedPageBreak/>
        <w:t>gavėnia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 Tai septynių savaičių pasninkas ir atgailos laikas nuo Užgavėnių iki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Velykų.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Gavėnia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 kaip ir kiti laikotarpių pavadinimai, rašomas mažąja raide: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 xml:space="preserve">adventas 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(keturių savaičių laikotarpis prieš Kalėdas),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pasninkas</w:t>
      </w:r>
      <w:r w:rsidRPr="00073B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,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šabas,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proofErr w:type="spellStart"/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ramadanas</w:t>
      </w:r>
      <w:proofErr w:type="spellEnd"/>
      <w:r w:rsidRPr="00073BA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>.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10. </w:t>
      </w:r>
      <w:r w:rsidRPr="00073B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Renginių tiesioginės reikšmės pavadinimai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 dažniausiai sudaryti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iš vietovardžio ir renginio rūšį nurodančio žodžio, rašomi be kabučių, pvz.: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proofErr w:type="spellStart"/>
      <w:r w:rsidRPr="00073B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Ch</w:t>
      </w:r>
      <w:proofErr w:type="spellEnd"/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 xml:space="preserve">. </w:t>
      </w:r>
      <w:proofErr w:type="spellStart"/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Frenkelio</w:t>
      </w:r>
      <w:proofErr w:type="spellEnd"/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 xml:space="preserve"> vilos vasaros festivalis</w:t>
      </w:r>
      <w:r w:rsidRPr="00073BA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 xml:space="preserve">,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Trakų festivalis</w:t>
      </w:r>
      <w:r w:rsidRPr="00073BA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 xml:space="preserve">, </w:t>
      </w: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Jūros šventė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Simboliniai tokių renginių pavadinimai 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rašomi su kabutėmis, pvz.: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„Bibliotekų savaitė 2016“, „Šv. Kristupo vasaros muzika“ „Bliuzo naktys“</w:t>
      </w: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</w:t>
      </w:r>
    </w:p>
    <w:p w:rsidR="00073BAC" w:rsidRPr="00073BAC" w:rsidRDefault="00073BAC" w:rsidP="00073BAC">
      <w:pPr>
        <w:spacing w:before="45" w:after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:rsidR="00073BAC" w:rsidRPr="00073BAC" w:rsidRDefault="00073BAC" w:rsidP="00073BAC">
      <w:pPr>
        <w:spacing w:before="45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73BA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:rsidR="005C0CCB" w:rsidRPr="00073BAC" w:rsidRDefault="005C0CCB" w:rsidP="00073BA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C0CCB" w:rsidRPr="00073BAC" w:rsidSect="004C34C9">
      <w:headerReference w:type="default" r:id="rId6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485C" w:rsidRDefault="003F485C" w:rsidP="004C34C9">
      <w:pPr>
        <w:spacing w:after="0" w:line="240" w:lineRule="auto"/>
      </w:pPr>
      <w:r>
        <w:separator/>
      </w:r>
    </w:p>
  </w:endnote>
  <w:endnote w:type="continuationSeparator" w:id="0">
    <w:p w:rsidR="003F485C" w:rsidRDefault="003F485C" w:rsidP="004C3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485C" w:rsidRDefault="003F485C" w:rsidP="004C34C9">
      <w:pPr>
        <w:spacing w:after="0" w:line="240" w:lineRule="auto"/>
      </w:pPr>
      <w:r>
        <w:separator/>
      </w:r>
    </w:p>
  </w:footnote>
  <w:footnote w:type="continuationSeparator" w:id="0">
    <w:p w:rsidR="003F485C" w:rsidRDefault="003F485C" w:rsidP="004C34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7645803"/>
      <w:docPartObj>
        <w:docPartGallery w:val="Page Numbers (Top of Page)"/>
        <w:docPartUnique/>
      </w:docPartObj>
    </w:sdtPr>
    <w:sdtEndPr/>
    <w:sdtContent>
      <w:p w:rsidR="004C34C9" w:rsidRDefault="004C34C9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244D">
          <w:rPr>
            <w:noProof/>
          </w:rPr>
          <w:t>4</w:t>
        </w:r>
        <w:r>
          <w:fldChar w:fldCharType="end"/>
        </w:r>
      </w:p>
    </w:sdtContent>
  </w:sdt>
  <w:p w:rsidR="004C34C9" w:rsidRDefault="004C34C9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63D"/>
    <w:rsid w:val="00015B49"/>
    <w:rsid w:val="00073BAC"/>
    <w:rsid w:val="0015563D"/>
    <w:rsid w:val="0037244D"/>
    <w:rsid w:val="003F485C"/>
    <w:rsid w:val="004C34C9"/>
    <w:rsid w:val="005C0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607CFF-A227-4D8C-881F-956F8CC10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4C34C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C34C9"/>
  </w:style>
  <w:style w:type="paragraph" w:styleId="Porat">
    <w:name w:val="footer"/>
    <w:basedOn w:val="prastasis"/>
    <w:link w:val="PoratDiagrama"/>
    <w:uiPriority w:val="99"/>
    <w:unhideWhenUsed/>
    <w:rsid w:val="004C34C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C34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86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748745">
          <w:marLeft w:val="0"/>
          <w:marRight w:val="0"/>
          <w:marTop w:val="9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9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198661">
                  <w:marLeft w:val="225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348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264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096776">
                              <w:marLeft w:val="0"/>
                              <w:marRight w:val="0"/>
                              <w:marTop w:val="45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double" w:sz="6" w:space="4" w:color="A9A9A9"/>
                                <w:right w:val="none" w:sz="0" w:space="0" w:color="auto"/>
                              </w:divBdr>
                              <w:divsChild>
                                <w:div w:id="557209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8086419">
                              <w:marLeft w:val="0"/>
                              <w:marRight w:val="0"/>
                              <w:marTop w:val="45"/>
                              <w:marBottom w:val="4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59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4556</Words>
  <Characters>2598</Characters>
  <Application>Microsoft Office Word</Application>
  <DocSecurity>0</DocSecurity>
  <Lines>21</Lines>
  <Paragraphs>14</Paragraphs>
  <ScaleCrop>false</ScaleCrop>
  <Company/>
  <LinksUpToDate>false</LinksUpToDate>
  <CharactersWithSpaces>7140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Gitana Račkauskaitė</dc:creator>
  <cp:keywords/>
  <dc:description/>
  <cp:lastModifiedBy>Gitana Račkauskaitė</cp:lastModifiedBy>
  <cp:revision>4</cp:revision>
  <dcterms:created xsi:type="dcterms:W3CDTF">2017-01-18T10:02:00Z</dcterms:created>
  <dcterms:modified xsi:type="dcterms:W3CDTF">2017-08-31T08:51:00Z</dcterms:modified>
</cp:coreProperties>
</file>