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98291" w14:textId="77777777" w:rsidR="00D22DD6"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Alytaus rajono savivaldybės nevyriausybinių ir </w:t>
      </w:r>
    </w:p>
    <w:p w14:paraId="30E2D58F" w14:textId="77777777" w:rsidR="00D22DD6"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bendruomeninių organizacijų finansavimo iš </w:t>
      </w:r>
    </w:p>
    <w:p w14:paraId="0927A379" w14:textId="77777777" w:rsidR="00281CC1"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savivaldybės biudžeto tvarkos aprašo  </w:t>
      </w:r>
    </w:p>
    <w:p w14:paraId="50B7083C" w14:textId="77777777" w:rsidR="00281CC1" w:rsidRDefault="00D22DD6">
      <w:pPr>
        <w:tabs>
          <w:tab w:val="left" w:pos="0"/>
          <w:tab w:val="left" w:pos="4820"/>
          <w:tab w:val="left" w:pos="5103"/>
          <w:tab w:val="left" w:pos="5387"/>
          <w:tab w:val="left" w:pos="9356"/>
        </w:tabs>
        <w:ind w:left="5103"/>
        <w:rPr>
          <w:rFonts w:eastAsia="Calibri"/>
          <w:szCs w:val="24"/>
        </w:rPr>
      </w:pPr>
      <w:r>
        <w:rPr>
          <w:rFonts w:eastAsia="Calibri"/>
          <w:szCs w:val="24"/>
        </w:rPr>
        <w:t>4 priedas</w:t>
      </w:r>
    </w:p>
    <w:p w14:paraId="18C3D73E" w14:textId="77777777" w:rsidR="00281CC1" w:rsidRDefault="00281CC1">
      <w:pPr>
        <w:jc w:val="center"/>
        <w:rPr>
          <w:b/>
          <w:szCs w:val="24"/>
        </w:rPr>
      </w:pPr>
    </w:p>
    <w:p w14:paraId="2C251927" w14:textId="77777777" w:rsidR="00281CC1" w:rsidRDefault="00D22DD6">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2642A66A" w14:textId="77777777" w:rsidR="00281CC1" w:rsidRDefault="00281CC1">
      <w:pPr>
        <w:jc w:val="center"/>
        <w:rPr>
          <w:b/>
          <w:szCs w:val="24"/>
        </w:rPr>
      </w:pPr>
    </w:p>
    <w:p w14:paraId="65F701A7" w14:textId="6E56BFE0" w:rsidR="00281CC1" w:rsidRDefault="00D22DD6">
      <w:pPr>
        <w:jc w:val="center"/>
        <w:rPr>
          <w:szCs w:val="24"/>
        </w:rPr>
      </w:pPr>
      <w:r>
        <w:rPr>
          <w:szCs w:val="24"/>
        </w:rPr>
        <w:t>202</w:t>
      </w:r>
      <w:r w:rsidR="00AA3296" w:rsidRPr="00AA3296">
        <w:rPr>
          <w:szCs w:val="24"/>
        </w:rPr>
        <w:t>5</w:t>
      </w:r>
      <w:r>
        <w:rPr>
          <w:szCs w:val="24"/>
        </w:rPr>
        <w:t xml:space="preserve"> m. </w:t>
      </w:r>
      <w:r>
        <w:rPr>
          <w:szCs w:val="24"/>
          <w:u w:val="single"/>
        </w:rPr>
        <w:t xml:space="preserve">                 </w:t>
      </w:r>
      <w:r>
        <w:rPr>
          <w:szCs w:val="24"/>
        </w:rPr>
        <w:t xml:space="preserve">   </w:t>
      </w:r>
      <w:r>
        <w:rPr>
          <w:szCs w:val="24"/>
          <w:u w:val="single"/>
        </w:rPr>
        <w:t xml:space="preserve">   </w:t>
      </w:r>
      <w:r>
        <w:rPr>
          <w:szCs w:val="24"/>
        </w:rPr>
        <w:t xml:space="preserve"> d.</w:t>
      </w:r>
    </w:p>
    <w:p w14:paraId="50075901" w14:textId="77777777" w:rsidR="00281CC1" w:rsidRDefault="00D22DD6">
      <w:pPr>
        <w:ind w:left="561"/>
        <w:jc w:val="center"/>
        <w:rPr>
          <w:szCs w:val="24"/>
        </w:rPr>
      </w:pPr>
      <w:r>
        <w:rPr>
          <w:szCs w:val="24"/>
        </w:rPr>
        <w:t xml:space="preserve">Alytus </w:t>
      </w:r>
    </w:p>
    <w:p w14:paraId="44EE6670" w14:textId="77777777" w:rsidR="00281CC1" w:rsidRDefault="00281CC1">
      <w:pPr>
        <w:jc w:val="both"/>
        <w:rPr>
          <w:szCs w:val="24"/>
        </w:rPr>
      </w:pPr>
    </w:p>
    <w:p w14:paraId="08DC9FD2" w14:textId="77777777" w:rsidR="00281CC1" w:rsidRDefault="00D22DD6">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12EBF98F" w14:textId="77777777" w:rsidR="00281CC1" w:rsidRDefault="00D22DD6">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veikiančio (-</w:t>
      </w:r>
      <w:proofErr w:type="spellStart"/>
      <w:r>
        <w:t>ios</w:t>
      </w:r>
      <w:proofErr w:type="spellEnd"/>
      <w:r>
        <w:t xml:space="preserve">) pagal </w:t>
      </w:r>
      <w:r>
        <w:rPr>
          <w:u w:val="single"/>
        </w:rPr>
        <w:t xml:space="preserve">                         </w:t>
      </w:r>
      <w:r>
        <w:t xml:space="preserve"> (toliau </w:t>
      </w:r>
      <w:r>
        <w:rPr>
          <w:szCs w:val="24"/>
        </w:rPr>
        <w:t>abi kartu vadinamos – šalimis),</w:t>
      </w:r>
      <w:r>
        <w:t xml:space="preserve"> sudarė šią sutartį (toliau – sutartis).</w:t>
      </w:r>
    </w:p>
    <w:p w14:paraId="01D19442" w14:textId="77777777" w:rsidR="00281CC1" w:rsidRDefault="00281CC1">
      <w:pPr>
        <w:ind w:firstLine="561"/>
        <w:jc w:val="both"/>
        <w:rPr>
          <w:sz w:val="20"/>
        </w:rPr>
      </w:pPr>
    </w:p>
    <w:p w14:paraId="60314905" w14:textId="77777777" w:rsidR="00281CC1" w:rsidRDefault="00D22DD6">
      <w:pPr>
        <w:jc w:val="center"/>
        <w:rPr>
          <w:b/>
          <w:bCs/>
          <w:szCs w:val="24"/>
        </w:rPr>
      </w:pPr>
      <w:r>
        <w:rPr>
          <w:b/>
          <w:bCs/>
          <w:szCs w:val="24"/>
        </w:rPr>
        <w:t>I. SUTARTIES DALYKAS</w:t>
      </w:r>
    </w:p>
    <w:p w14:paraId="5DCB22A1" w14:textId="77777777" w:rsidR="00281CC1" w:rsidRDefault="00281CC1">
      <w:pPr>
        <w:jc w:val="center"/>
        <w:rPr>
          <w:b/>
          <w:bCs/>
          <w:szCs w:val="24"/>
        </w:rPr>
      </w:pPr>
    </w:p>
    <w:p w14:paraId="54FC54DA" w14:textId="77777777" w:rsidR="00281CC1" w:rsidRDefault="00D22DD6" w:rsidP="00D22DD6">
      <w:pPr>
        <w:ind w:firstLine="782"/>
        <w:jc w:val="both"/>
      </w:pPr>
      <w:r>
        <w:t>1. Administracija, vadovaudamasi Alytaus rajono savivaldybės (toliau – savivaldybė) administracijos direktoriaus 202</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6F500B48" w14:textId="77777777" w:rsidR="00281CC1" w:rsidRDefault="00281CC1">
      <w:pPr>
        <w:ind w:firstLine="720"/>
        <w:jc w:val="both"/>
      </w:pPr>
    </w:p>
    <w:p w14:paraId="6CCDAC0F" w14:textId="77777777" w:rsidR="00281CC1" w:rsidRDefault="00D22DD6">
      <w:pPr>
        <w:tabs>
          <w:tab w:val="left" w:pos="-3240"/>
        </w:tabs>
        <w:jc w:val="center"/>
        <w:rPr>
          <w:b/>
          <w:szCs w:val="24"/>
        </w:rPr>
      </w:pPr>
      <w:r>
        <w:rPr>
          <w:b/>
          <w:szCs w:val="24"/>
        </w:rPr>
        <w:t>II. ŠALIŲ ĮSIPAREIGOJIMAI IR TEISĖS</w:t>
      </w:r>
    </w:p>
    <w:p w14:paraId="294EB2A9" w14:textId="77777777" w:rsidR="00281CC1" w:rsidRDefault="00281CC1">
      <w:pPr>
        <w:tabs>
          <w:tab w:val="left" w:pos="720"/>
        </w:tabs>
        <w:jc w:val="both"/>
        <w:rPr>
          <w:b/>
          <w:szCs w:val="24"/>
        </w:rPr>
      </w:pPr>
    </w:p>
    <w:p w14:paraId="4B28D6EF" w14:textId="77777777" w:rsidR="00281CC1" w:rsidRDefault="00D22DD6">
      <w:pPr>
        <w:tabs>
          <w:tab w:val="left" w:pos="720"/>
        </w:tabs>
        <w:ind w:firstLine="720"/>
        <w:jc w:val="both"/>
        <w:rPr>
          <w:szCs w:val="24"/>
        </w:rPr>
      </w:pPr>
      <w:r>
        <w:rPr>
          <w:szCs w:val="24"/>
        </w:rPr>
        <w:t>2. Administracija įsipareigoja:</w:t>
      </w:r>
    </w:p>
    <w:p w14:paraId="78CA6AFC" w14:textId="77777777" w:rsidR="00281CC1" w:rsidRDefault="00D22DD6">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08772F6D" w14:textId="77777777" w:rsidR="00281CC1" w:rsidRDefault="00D22DD6">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5F630F09" w14:textId="77777777" w:rsidR="00281CC1" w:rsidRDefault="00D22DD6">
      <w:pPr>
        <w:tabs>
          <w:tab w:val="left" w:pos="720"/>
        </w:tabs>
        <w:ind w:firstLine="720"/>
        <w:jc w:val="both"/>
        <w:rPr>
          <w:szCs w:val="24"/>
        </w:rPr>
      </w:pPr>
      <w:r>
        <w:rPr>
          <w:szCs w:val="24"/>
        </w:rPr>
        <w:t>3. Administracija turi teisę:</w:t>
      </w:r>
    </w:p>
    <w:p w14:paraId="7644AD13" w14:textId="77777777" w:rsidR="00281CC1" w:rsidRDefault="00D22DD6">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43B0A5D1" w14:textId="77777777" w:rsidR="00281CC1" w:rsidRDefault="00D22DD6">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6AD61CC3" w14:textId="77777777" w:rsidR="00281CC1" w:rsidRDefault="00D22DD6">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331A5CE0" w14:textId="77777777" w:rsidR="00281CC1" w:rsidRDefault="00D22DD6">
      <w:pPr>
        <w:tabs>
          <w:tab w:val="left" w:pos="720"/>
        </w:tabs>
        <w:ind w:firstLine="720"/>
        <w:jc w:val="both"/>
        <w:rPr>
          <w:szCs w:val="24"/>
        </w:rPr>
      </w:pPr>
      <w:r>
        <w:rPr>
          <w:szCs w:val="24"/>
        </w:rPr>
        <w:t>4. Lėšų gavėjas įsipareigoja:</w:t>
      </w:r>
    </w:p>
    <w:p w14:paraId="1569D6EB" w14:textId="77777777" w:rsidR="00281CC1" w:rsidRDefault="00D22DD6">
      <w:pPr>
        <w:tabs>
          <w:tab w:val="left" w:pos="720"/>
        </w:tabs>
        <w:ind w:firstLine="720"/>
        <w:jc w:val="both"/>
        <w:rPr>
          <w:szCs w:val="24"/>
        </w:rPr>
      </w:pPr>
      <w:r>
        <w:rPr>
          <w:szCs w:val="24"/>
        </w:rPr>
        <w:t>4.1. Gautas savivaldybės biudžeto lėšas naudoti tik pagal tikslinę paskirtį sutartyje nustatyta tvarka, vadovaudamasis išlaidų sąmata.</w:t>
      </w:r>
    </w:p>
    <w:p w14:paraId="1866AB2C" w14:textId="77777777" w:rsidR="00281CC1" w:rsidRDefault="00D22DD6">
      <w:pPr>
        <w:tabs>
          <w:tab w:val="left" w:pos="720"/>
        </w:tabs>
        <w:ind w:firstLine="720"/>
        <w:jc w:val="both"/>
        <w:rPr>
          <w:szCs w:val="24"/>
        </w:rPr>
      </w:pPr>
      <w:r>
        <w:rPr>
          <w:szCs w:val="24"/>
        </w:rPr>
        <w:t>4.2. Gautas lėšas įtraukti į apskaitą ir apskaityti Lietuvos Respublikos teisės aktų nustatyta tvarka.</w:t>
      </w:r>
    </w:p>
    <w:p w14:paraId="35C17A7F" w14:textId="77777777" w:rsidR="00281CC1" w:rsidRDefault="00D22DD6">
      <w:pPr>
        <w:tabs>
          <w:tab w:val="left" w:pos="720"/>
        </w:tabs>
        <w:ind w:firstLine="720"/>
        <w:jc w:val="both"/>
        <w:rPr>
          <w:szCs w:val="24"/>
        </w:rPr>
      </w:pPr>
      <w:r>
        <w:rPr>
          <w:szCs w:val="24"/>
        </w:rPr>
        <w:t>4.3. Sutarties 1 punkte nurodytą projektą įvykdyti iki 202</w:t>
      </w:r>
      <w:r>
        <w:rPr>
          <w:szCs w:val="24"/>
          <w:u w:val="single"/>
        </w:rPr>
        <w:t xml:space="preserve">   </w:t>
      </w:r>
      <w:r>
        <w:rPr>
          <w:szCs w:val="24"/>
        </w:rPr>
        <w:t xml:space="preserve">  m. gruodžio 20 d.</w:t>
      </w:r>
    </w:p>
    <w:p w14:paraId="5A8526DD" w14:textId="77777777" w:rsidR="00281CC1" w:rsidRDefault="00D22DD6">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4130C620" w14:textId="77777777" w:rsidR="00281CC1" w:rsidRDefault="00D22DD6">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072D8B4D" w14:textId="77777777" w:rsidR="00281CC1" w:rsidRDefault="00D22DD6">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7945BBFF" w14:textId="77777777" w:rsidR="00281CC1" w:rsidRDefault="00D22DD6">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034A1A3B" w14:textId="77777777" w:rsidR="00281CC1" w:rsidRDefault="00D22DD6">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4CDCEED3" w14:textId="77777777" w:rsidR="00281CC1" w:rsidRDefault="00281CC1">
      <w:pPr>
        <w:jc w:val="both"/>
      </w:pPr>
    </w:p>
    <w:p w14:paraId="52C2E0A2" w14:textId="77777777" w:rsidR="00281CC1" w:rsidRDefault="00D22DD6">
      <w:pPr>
        <w:jc w:val="center"/>
        <w:rPr>
          <w:b/>
          <w:szCs w:val="24"/>
        </w:rPr>
      </w:pPr>
      <w:r>
        <w:rPr>
          <w:b/>
          <w:szCs w:val="24"/>
        </w:rPr>
        <w:t>III. ŠALIŲ ATSAKOMYBĖ</w:t>
      </w:r>
    </w:p>
    <w:p w14:paraId="19307860" w14:textId="77777777" w:rsidR="00281CC1" w:rsidRDefault="00281CC1">
      <w:pPr>
        <w:ind w:left="360"/>
        <w:rPr>
          <w:b/>
          <w:szCs w:val="24"/>
        </w:rPr>
      </w:pPr>
    </w:p>
    <w:p w14:paraId="7386C653" w14:textId="77777777" w:rsidR="00281CC1" w:rsidRDefault="00D22DD6">
      <w:pPr>
        <w:tabs>
          <w:tab w:val="left" w:pos="720"/>
          <w:tab w:val="left" w:pos="748"/>
        </w:tabs>
        <w:ind w:firstLine="720"/>
        <w:jc w:val="both"/>
      </w:pPr>
      <w:r>
        <w:t>5. Savivaldybė atsako už tai, kad sutarties 1 punkte nurodyta lėšų suma būtų pervesta į lėšų gavėjo sąskaitą.</w:t>
      </w:r>
    </w:p>
    <w:p w14:paraId="14735AFC" w14:textId="77777777" w:rsidR="00281CC1" w:rsidRDefault="00D22DD6">
      <w:pPr>
        <w:tabs>
          <w:tab w:val="left" w:pos="720"/>
        </w:tabs>
        <w:ind w:firstLine="720"/>
        <w:jc w:val="both"/>
      </w:pPr>
      <w:r>
        <w:t>6. Lėšų gavėjas:</w:t>
      </w:r>
    </w:p>
    <w:p w14:paraId="287640B4" w14:textId="77777777" w:rsidR="00281CC1" w:rsidRDefault="00D22DD6">
      <w:pPr>
        <w:tabs>
          <w:tab w:val="left" w:pos="720"/>
        </w:tabs>
        <w:ind w:firstLine="720"/>
        <w:jc w:val="both"/>
      </w:pPr>
      <w:r>
        <w:t>6.1. Atsako už lėšų panaudojimą pagal sutartyje nurodytą tikslinę paskirtį bei įsipareigojimų pagal šią sutartį įvykdymą.</w:t>
      </w:r>
    </w:p>
    <w:p w14:paraId="5B9CF3FC" w14:textId="77777777" w:rsidR="00281CC1" w:rsidRDefault="00D22DD6">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2F48E609" w14:textId="77777777" w:rsidR="00281CC1" w:rsidRDefault="00D22DD6">
      <w:pPr>
        <w:tabs>
          <w:tab w:val="left" w:pos="720"/>
        </w:tabs>
        <w:ind w:firstLine="720"/>
        <w:jc w:val="both"/>
      </w:pPr>
      <w:r>
        <w:t>6.3. Atsako už ataskaitų pateikimą laiku, informacijos ir pateiktų duomenų teisingumą, gautų lėšų apskaitos tvarkymą.</w:t>
      </w:r>
    </w:p>
    <w:p w14:paraId="1AADB8CB" w14:textId="77777777" w:rsidR="00281CC1" w:rsidRDefault="00D22DD6">
      <w:pPr>
        <w:tabs>
          <w:tab w:val="left" w:pos="720"/>
        </w:tabs>
        <w:ind w:firstLine="720"/>
        <w:jc w:val="both"/>
      </w:pPr>
      <w:r>
        <w:t>6.4. Administracijai pateikia:</w:t>
      </w:r>
    </w:p>
    <w:p w14:paraId="15970F34" w14:textId="77777777" w:rsidR="00281CC1" w:rsidRDefault="00D22DD6">
      <w:pPr>
        <w:tabs>
          <w:tab w:val="left" w:pos="720"/>
        </w:tabs>
        <w:ind w:firstLine="720"/>
        <w:jc w:val="both"/>
      </w:pPr>
      <w:r>
        <w:t>6.4.1. Kiekvienam ketvirčiui pasibaigus iki kito ketvirčio pirmo mėnesio 10 d. pateikia biudžeto išlaidų sąmatos vykdymo ataskaitą pagal formą Nr. 2 (sutarties 2 priedas), patvirtintą Lietuvos Respublikos finansų ministro 2008 m. gruodžio 31 d. įsakymu Nr. 1K-465 (su pakeitimais), pridedant išlaidas pagrindžiančius dokumentus (sąskaitas faktūras, banko sąskaitos išrašus, kasos išlaidų orderius ir pan.).</w:t>
      </w:r>
    </w:p>
    <w:p w14:paraId="5F2EEDFE" w14:textId="77777777" w:rsidR="00281CC1" w:rsidRDefault="00D22DD6">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2 priedas), projekto įvykdymo ataskaitą (sutarties 3 priedas), bet ne vėliau kaip iki einamųjų metų gruodžio 20 d. </w:t>
      </w:r>
    </w:p>
    <w:p w14:paraId="266D1AA4" w14:textId="77777777" w:rsidR="00281CC1" w:rsidRDefault="00281CC1">
      <w:pPr>
        <w:ind w:firstLine="540"/>
        <w:jc w:val="both"/>
      </w:pPr>
    </w:p>
    <w:p w14:paraId="42A3D899" w14:textId="77777777" w:rsidR="00281CC1" w:rsidRDefault="00D22DD6">
      <w:pPr>
        <w:jc w:val="center"/>
        <w:rPr>
          <w:b/>
          <w:szCs w:val="24"/>
        </w:rPr>
      </w:pPr>
      <w:r>
        <w:rPr>
          <w:b/>
          <w:szCs w:val="24"/>
        </w:rPr>
        <w:t>IV. SUTARTIES PAKEITIMO, NUTRAUKIMO TVARKA</w:t>
      </w:r>
    </w:p>
    <w:p w14:paraId="22B94950" w14:textId="77777777" w:rsidR="00281CC1" w:rsidRDefault="00281CC1">
      <w:pPr>
        <w:ind w:left="360"/>
        <w:rPr>
          <w:b/>
          <w:szCs w:val="24"/>
        </w:rPr>
      </w:pPr>
    </w:p>
    <w:p w14:paraId="393E52D6" w14:textId="77777777" w:rsidR="00281CC1" w:rsidRDefault="00D22DD6">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26FCAE3D" w14:textId="77777777" w:rsidR="00281CC1" w:rsidRDefault="00D22DD6">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46B53379" w14:textId="77777777" w:rsidR="00281CC1" w:rsidRDefault="00281CC1">
      <w:pPr>
        <w:jc w:val="center"/>
        <w:rPr>
          <w:b/>
          <w:bCs/>
          <w:szCs w:val="24"/>
        </w:rPr>
      </w:pPr>
    </w:p>
    <w:p w14:paraId="30849694" w14:textId="77777777" w:rsidR="00281CC1" w:rsidRDefault="00D22DD6">
      <w:pPr>
        <w:jc w:val="center"/>
        <w:rPr>
          <w:b/>
          <w:szCs w:val="24"/>
          <w:u w:val="single"/>
        </w:rPr>
      </w:pPr>
      <w:r>
        <w:rPr>
          <w:b/>
          <w:bCs/>
          <w:szCs w:val="24"/>
        </w:rPr>
        <w:t>V. KITOS SUTARTIES SĄLYGOS</w:t>
      </w:r>
    </w:p>
    <w:p w14:paraId="69917BA3" w14:textId="77777777" w:rsidR="00281CC1" w:rsidRDefault="00281CC1">
      <w:pPr>
        <w:ind w:left="1440"/>
        <w:rPr>
          <w:b/>
          <w:szCs w:val="24"/>
          <w:u w:val="single"/>
        </w:rPr>
      </w:pPr>
    </w:p>
    <w:p w14:paraId="0D410E2F" w14:textId="77777777" w:rsidR="00281CC1" w:rsidRDefault="00D22DD6">
      <w:pPr>
        <w:tabs>
          <w:tab w:val="left" w:pos="720"/>
          <w:tab w:val="left" w:pos="1080"/>
        </w:tabs>
        <w:ind w:firstLine="720"/>
        <w:jc w:val="both"/>
        <w:rPr>
          <w:szCs w:val="24"/>
        </w:rPr>
      </w:pPr>
      <w:r>
        <w:rPr>
          <w:bCs/>
          <w:szCs w:val="24"/>
        </w:rPr>
        <w:t>9. Vykdydamos šią sutartį šalys</w:t>
      </w:r>
      <w:r>
        <w:rPr>
          <w:szCs w:val="24"/>
        </w:rPr>
        <w:t xml:space="preserve"> vadovaujasi Lietuvos Respublikos įstatymais ir kitais teisės aktais. Šalių sutartyje neaptarti klausimai sprendžiami aukščiau nurodytų dokumentų nustatyta tvarka.</w:t>
      </w:r>
    </w:p>
    <w:p w14:paraId="13C9DF1E" w14:textId="77777777" w:rsidR="00281CC1" w:rsidRDefault="00D22DD6">
      <w:pPr>
        <w:tabs>
          <w:tab w:val="left" w:pos="720"/>
          <w:tab w:val="left" w:pos="1080"/>
        </w:tabs>
        <w:ind w:firstLine="720"/>
        <w:jc w:val="both"/>
        <w:rPr>
          <w:szCs w:val="24"/>
        </w:rPr>
      </w:pPr>
      <w:r>
        <w:rPr>
          <w:szCs w:val="24"/>
        </w:rPr>
        <w:lastRenderedPageBreak/>
        <w:t>10. Kilus ginčams, jie sprendžiami tarpusavio derybose, jei šie būdai nepadeda pasiekti tarpusavio susitarimo – teismine tvarka.</w:t>
      </w:r>
    </w:p>
    <w:p w14:paraId="428144A9" w14:textId="77777777" w:rsidR="00281CC1" w:rsidRDefault="00D22DD6">
      <w:pPr>
        <w:tabs>
          <w:tab w:val="left" w:pos="720"/>
        </w:tabs>
        <w:ind w:firstLine="720"/>
        <w:jc w:val="both"/>
        <w:rPr>
          <w:szCs w:val="24"/>
        </w:rPr>
      </w:pPr>
      <w:r>
        <w:rPr>
          <w:szCs w:val="24"/>
        </w:rPr>
        <w:t>11. Sutartis įsigalioja nuo pasirašymo dienos ir galioja iki sutartyje numatytų įsipareigojimų įvykdymo.</w:t>
      </w:r>
    </w:p>
    <w:p w14:paraId="7433DB29" w14:textId="77777777" w:rsidR="00281CC1" w:rsidRDefault="00D22DD6">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046BB6F3" w14:textId="77777777" w:rsidR="00281CC1" w:rsidRDefault="00281CC1">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281CC1" w14:paraId="193099B0" w14:textId="77777777">
        <w:tc>
          <w:tcPr>
            <w:tcW w:w="4500" w:type="dxa"/>
          </w:tcPr>
          <w:p w14:paraId="33562FEA" w14:textId="77777777" w:rsidR="00281CC1" w:rsidRDefault="00D22DD6">
            <w:pPr>
              <w:jc w:val="both"/>
              <w:rPr>
                <w:b/>
                <w:bCs/>
                <w:szCs w:val="24"/>
              </w:rPr>
            </w:pPr>
            <w:r>
              <w:rPr>
                <w:b/>
                <w:bCs/>
                <w:szCs w:val="24"/>
              </w:rPr>
              <w:t>ADMINISTRACIJA</w:t>
            </w:r>
          </w:p>
        </w:tc>
        <w:tc>
          <w:tcPr>
            <w:tcW w:w="4890" w:type="dxa"/>
          </w:tcPr>
          <w:p w14:paraId="0C790139" w14:textId="77777777" w:rsidR="00281CC1" w:rsidRDefault="00D22DD6">
            <w:pPr>
              <w:rPr>
                <w:b/>
              </w:rPr>
            </w:pPr>
            <w:r>
              <w:rPr>
                <w:b/>
              </w:rPr>
              <w:t>LĖŠŲ GAVĖJAS</w:t>
            </w:r>
          </w:p>
        </w:tc>
      </w:tr>
      <w:tr w:rsidR="00281CC1" w14:paraId="2723B78A" w14:textId="77777777">
        <w:tc>
          <w:tcPr>
            <w:tcW w:w="4500" w:type="dxa"/>
          </w:tcPr>
          <w:p w14:paraId="7884AE54" w14:textId="77777777" w:rsidR="00281CC1" w:rsidRDefault="00D22DD6">
            <w:pPr>
              <w:jc w:val="both"/>
              <w:rPr>
                <w:szCs w:val="24"/>
              </w:rPr>
            </w:pPr>
            <w:r>
              <w:rPr>
                <w:szCs w:val="24"/>
              </w:rPr>
              <w:t>Alytaus rajono savivaldybės administracija</w:t>
            </w:r>
          </w:p>
        </w:tc>
        <w:tc>
          <w:tcPr>
            <w:tcW w:w="4890" w:type="dxa"/>
          </w:tcPr>
          <w:p w14:paraId="1520D1F7" w14:textId="77777777" w:rsidR="00281CC1" w:rsidRDefault="00D22DD6">
            <w:r>
              <w:rPr>
                <w:bCs/>
              </w:rPr>
              <w:t>Organizacijos pavadinimas</w:t>
            </w:r>
          </w:p>
        </w:tc>
      </w:tr>
      <w:tr w:rsidR="00281CC1" w14:paraId="18C0ACF4" w14:textId="77777777">
        <w:tc>
          <w:tcPr>
            <w:tcW w:w="4500" w:type="dxa"/>
          </w:tcPr>
          <w:p w14:paraId="2044F590" w14:textId="77777777" w:rsidR="00281CC1" w:rsidRDefault="00D22DD6">
            <w:pPr>
              <w:jc w:val="both"/>
              <w:rPr>
                <w:szCs w:val="24"/>
              </w:rPr>
            </w:pPr>
            <w:r>
              <w:rPr>
                <w:szCs w:val="24"/>
              </w:rPr>
              <w:t>Kodas 188718528</w:t>
            </w:r>
          </w:p>
        </w:tc>
        <w:tc>
          <w:tcPr>
            <w:tcW w:w="4890" w:type="dxa"/>
          </w:tcPr>
          <w:p w14:paraId="108D5348" w14:textId="77777777" w:rsidR="00281CC1" w:rsidRDefault="00D22DD6">
            <w:pPr>
              <w:jc w:val="both"/>
              <w:rPr>
                <w:szCs w:val="24"/>
              </w:rPr>
            </w:pPr>
            <w:r>
              <w:rPr>
                <w:szCs w:val="24"/>
              </w:rPr>
              <w:t xml:space="preserve">Kodas </w:t>
            </w:r>
          </w:p>
        </w:tc>
      </w:tr>
      <w:tr w:rsidR="00281CC1" w14:paraId="0A2BC946" w14:textId="77777777">
        <w:tc>
          <w:tcPr>
            <w:tcW w:w="4500" w:type="dxa"/>
          </w:tcPr>
          <w:p w14:paraId="32B7BE2B" w14:textId="77777777" w:rsidR="00281CC1" w:rsidRDefault="00D22DD6">
            <w:pPr>
              <w:jc w:val="both"/>
              <w:rPr>
                <w:szCs w:val="24"/>
              </w:rPr>
            </w:pPr>
            <w:r>
              <w:rPr>
                <w:szCs w:val="24"/>
              </w:rPr>
              <w:t>Pulko g. 21, 62135 Alytus</w:t>
            </w:r>
          </w:p>
        </w:tc>
        <w:tc>
          <w:tcPr>
            <w:tcW w:w="4890" w:type="dxa"/>
          </w:tcPr>
          <w:p w14:paraId="4E0753EF" w14:textId="77777777" w:rsidR="00281CC1" w:rsidRDefault="00D22DD6">
            <w:pPr>
              <w:rPr>
                <w:color w:val="000000"/>
                <w:szCs w:val="24"/>
                <w:lang w:eastAsia="pl-PL"/>
              </w:rPr>
            </w:pPr>
            <w:r>
              <w:rPr>
                <w:color w:val="000000"/>
                <w:szCs w:val="24"/>
                <w:lang w:eastAsia="pl-PL"/>
              </w:rPr>
              <w:t>Adresas</w:t>
            </w:r>
          </w:p>
        </w:tc>
      </w:tr>
      <w:tr w:rsidR="00281CC1" w14:paraId="1A900D37" w14:textId="77777777">
        <w:tc>
          <w:tcPr>
            <w:tcW w:w="4500" w:type="dxa"/>
          </w:tcPr>
          <w:p w14:paraId="4CD546EA" w14:textId="77777777" w:rsidR="00281CC1" w:rsidRDefault="00D22DD6">
            <w:pPr>
              <w:jc w:val="both"/>
              <w:rPr>
                <w:szCs w:val="24"/>
              </w:rPr>
            </w:pPr>
            <w:r>
              <w:rPr>
                <w:szCs w:val="24"/>
              </w:rPr>
              <w:t xml:space="preserve">A. s. </w:t>
            </w:r>
          </w:p>
        </w:tc>
        <w:tc>
          <w:tcPr>
            <w:tcW w:w="4890" w:type="dxa"/>
          </w:tcPr>
          <w:p w14:paraId="2D0E5999" w14:textId="77777777" w:rsidR="00281CC1" w:rsidRDefault="00D22DD6">
            <w:pPr>
              <w:jc w:val="both"/>
              <w:rPr>
                <w:color w:val="000000"/>
              </w:rPr>
            </w:pPr>
            <w:r>
              <w:rPr>
                <w:szCs w:val="24"/>
              </w:rPr>
              <w:t xml:space="preserve">A. s. </w:t>
            </w:r>
          </w:p>
        </w:tc>
      </w:tr>
      <w:tr w:rsidR="00281CC1" w14:paraId="50B2908C" w14:textId="77777777">
        <w:tc>
          <w:tcPr>
            <w:tcW w:w="4500" w:type="dxa"/>
          </w:tcPr>
          <w:p w14:paraId="2357A729" w14:textId="77777777" w:rsidR="00281CC1" w:rsidRDefault="00D22DD6">
            <w:pPr>
              <w:jc w:val="both"/>
              <w:rPr>
                <w:szCs w:val="24"/>
              </w:rPr>
            </w:pPr>
            <w:r>
              <w:t>Bankas</w:t>
            </w:r>
          </w:p>
        </w:tc>
        <w:tc>
          <w:tcPr>
            <w:tcW w:w="4890" w:type="dxa"/>
          </w:tcPr>
          <w:p w14:paraId="74B4A1DD" w14:textId="77777777" w:rsidR="00281CC1" w:rsidRDefault="00D22DD6">
            <w:r>
              <w:t>Bankas</w:t>
            </w:r>
          </w:p>
        </w:tc>
      </w:tr>
      <w:tr w:rsidR="00281CC1" w14:paraId="03EB9955" w14:textId="77777777">
        <w:tc>
          <w:tcPr>
            <w:tcW w:w="4500" w:type="dxa"/>
          </w:tcPr>
          <w:p w14:paraId="6D602F09" w14:textId="77777777" w:rsidR="00281CC1" w:rsidRDefault="00D22DD6">
            <w:pPr>
              <w:jc w:val="both"/>
              <w:rPr>
                <w:szCs w:val="24"/>
              </w:rPr>
            </w:pPr>
            <w:r>
              <w:rPr>
                <w:szCs w:val="24"/>
              </w:rPr>
              <w:t>Banko kodas</w:t>
            </w:r>
          </w:p>
        </w:tc>
        <w:tc>
          <w:tcPr>
            <w:tcW w:w="4890" w:type="dxa"/>
          </w:tcPr>
          <w:p w14:paraId="1DF966DB" w14:textId="77777777" w:rsidR="00281CC1" w:rsidRDefault="00D22DD6">
            <w:r>
              <w:t xml:space="preserve">Banko kodas  </w:t>
            </w:r>
          </w:p>
        </w:tc>
      </w:tr>
      <w:tr w:rsidR="00281CC1" w14:paraId="261B73D0" w14:textId="77777777">
        <w:tc>
          <w:tcPr>
            <w:tcW w:w="4500" w:type="dxa"/>
          </w:tcPr>
          <w:p w14:paraId="00660715" w14:textId="77777777" w:rsidR="00281CC1" w:rsidRDefault="00D22DD6">
            <w:pPr>
              <w:jc w:val="both"/>
              <w:rPr>
                <w:szCs w:val="24"/>
              </w:rPr>
            </w:pPr>
            <w:r>
              <w:rPr>
                <w:szCs w:val="24"/>
              </w:rPr>
              <w:t>Tel. (8 315) 55 530</w:t>
            </w:r>
          </w:p>
        </w:tc>
        <w:tc>
          <w:tcPr>
            <w:tcW w:w="4890" w:type="dxa"/>
          </w:tcPr>
          <w:p w14:paraId="652A62C1" w14:textId="77777777" w:rsidR="00281CC1" w:rsidRDefault="00D22DD6">
            <w:pPr>
              <w:jc w:val="both"/>
              <w:rPr>
                <w:szCs w:val="24"/>
                <w:lang w:val="en-US"/>
              </w:rPr>
            </w:pPr>
            <w:r>
              <w:rPr>
                <w:szCs w:val="24"/>
              </w:rPr>
              <w:t xml:space="preserve">Tel. </w:t>
            </w:r>
          </w:p>
        </w:tc>
      </w:tr>
      <w:tr w:rsidR="00281CC1" w14:paraId="1C972C1C" w14:textId="77777777">
        <w:tc>
          <w:tcPr>
            <w:tcW w:w="4500" w:type="dxa"/>
          </w:tcPr>
          <w:p w14:paraId="0636B16E" w14:textId="77777777" w:rsidR="00281CC1" w:rsidRDefault="00D22DD6">
            <w:pPr>
              <w:jc w:val="both"/>
              <w:rPr>
                <w:szCs w:val="24"/>
              </w:rPr>
            </w:pPr>
            <w:r>
              <w:rPr>
                <w:szCs w:val="24"/>
              </w:rPr>
              <w:t>Faks. (8 315) 74 716</w:t>
            </w:r>
          </w:p>
        </w:tc>
        <w:tc>
          <w:tcPr>
            <w:tcW w:w="4890" w:type="dxa"/>
          </w:tcPr>
          <w:p w14:paraId="7B418BA5" w14:textId="77777777" w:rsidR="00281CC1" w:rsidRDefault="00281CC1">
            <w:pPr>
              <w:jc w:val="both"/>
              <w:rPr>
                <w:szCs w:val="24"/>
              </w:rPr>
            </w:pPr>
          </w:p>
        </w:tc>
      </w:tr>
      <w:tr w:rsidR="00281CC1" w14:paraId="0FAD27EF" w14:textId="77777777">
        <w:trPr>
          <w:trHeight w:val="116"/>
        </w:trPr>
        <w:tc>
          <w:tcPr>
            <w:tcW w:w="4500" w:type="dxa"/>
          </w:tcPr>
          <w:p w14:paraId="6E83E8B0" w14:textId="77777777" w:rsidR="00281CC1" w:rsidRDefault="00D22DD6">
            <w:pPr>
              <w:jc w:val="both"/>
              <w:rPr>
                <w:szCs w:val="24"/>
                <w:u w:val="single"/>
                <w:lang w:val="pt-BR"/>
              </w:rPr>
            </w:pPr>
            <w:r>
              <w:rPr>
                <w:szCs w:val="24"/>
              </w:rPr>
              <w:t>El. p. info</w:t>
            </w:r>
            <w:r>
              <w:rPr>
                <w:szCs w:val="24"/>
                <w:lang w:val="pt-BR"/>
              </w:rPr>
              <w:t>@arsa.lt</w:t>
            </w:r>
          </w:p>
        </w:tc>
        <w:tc>
          <w:tcPr>
            <w:tcW w:w="4890" w:type="dxa"/>
          </w:tcPr>
          <w:p w14:paraId="5582A2D2" w14:textId="77777777" w:rsidR="00281CC1" w:rsidRDefault="00D22DD6">
            <w:pPr>
              <w:jc w:val="both"/>
              <w:rPr>
                <w:szCs w:val="24"/>
                <w:lang w:val="pt-BR"/>
              </w:rPr>
            </w:pPr>
            <w:r>
              <w:rPr>
                <w:szCs w:val="24"/>
              </w:rPr>
              <w:t xml:space="preserve">El. p. </w:t>
            </w:r>
          </w:p>
        </w:tc>
      </w:tr>
      <w:tr w:rsidR="00281CC1" w14:paraId="218A54E5" w14:textId="77777777">
        <w:tc>
          <w:tcPr>
            <w:tcW w:w="4500" w:type="dxa"/>
          </w:tcPr>
          <w:p w14:paraId="00E1C6E8" w14:textId="77777777" w:rsidR="00281CC1" w:rsidRDefault="00281CC1">
            <w:pPr>
              <w:jc w:val="both"/>
              <w:rPr>
                <w:szCs w:val="24"/>
              </w:rPr>
            </w:pPr>
          </w:p>
        </w:tc>
        <w:tc>
          <w:tcPr>
            <w:tcW w:w="4890" w:type="dxa"/>
          </w:tcPr>
          <w:p w14:paraId="709865E7" w14:textId="77777777" w:rsidR="00281CC1" w:rsidRDefault="00281CC1">
            <w:pPr>
              <w:jc w:val="both"/>
              <w:rPr>
                <w:szCs w:val="24"/>
              </w:rPr>
            </w:pPr>
          </w:p>
        </w:tc>
      </w:tr>
      <w:tr w:rsidR="00281CC1" w14:paraId="0A8DD1FC" w14:textId="77777777">
        <w:tc>
          <w:tcPr>
            <w:tcW w:w="4500" w:type="dxa"/>
          </w:tcPr>
          <w:p w14:paraId="52E78B83" w14:textId="77777777" w:rsidR="00281CC1" w:rsidRDefault="00281CC1">
            <w:pPr>
              <w:jc w:val="both"/>
              <w:rPr>
                <w:szCs w:val="24"/>
              </w:rPr>
            </w:pPr>
          </w:p>
        </w:tc>
        <w:tc>
          <w:tcPr>
            <w:tcW w:w="4890" w:type="dxa"/>
          </w:tcPr>
          <w:p w14:paraId="17E014E2" w14:textId="77777777" w:rsidR="00281CC1" w:rsidRDefault="00281CC1">
            <w:pPr>
              <w:jc w:val="both"/>
              <w:rPr>
                <w:szCs w:val="24"/>
              </w:rPr>
            </w:pPr>
          </w:p>
        </w:tc>
      </w:tr>
      <w:tr w:rsidR="00281CC1" w14:paraId="6D68B6AF" w14:textId="77777777">
        <w:tc>
          <w:tcPr>
            <w:tcW w:w="4500" w:type="dxa"/>
          </w:tcPr>
          <w:p w14:paraId="7DBD66A4" w14:textId="77777777" w:rsidR="00281CC1" w:rsidRDefault="00D22DD6">
            <w:r>
              <w:rPr>
                <w:kern w:val="2"/>
                <w:szCs w:val="24"/>
                <w:lang w:eastAsia="ar-SA" w:bidi="hi-IN"/>
              </w:rPr>
              <w:t>Administracijos direktorius</w:t>
            </w:r>
          </w:p>
          <w:p w14:paraId="6617A753" w14:textId="77777777" w:rsidR="00281CC1" w:rsidRDefault="00281CC1"/>
        </w:tc>
        <w:tc>
          <w:tcPr>
            <w:tcW w:w="4890" w:type="dxa"/>
          </w:tcPr>
          <w:p w14:paraId="347AFDD5" w14:textId="77777777" w:rsidR="00281CC1" w:rsidRDefault="00D22DD6">
            <w:pPr>
              <w:jc w:val="both"/>
              <w:rPr>
                <w:szCs w:val="24"/>
              </w:rPr>
            </w:pPr>
            <w:r>
              <w:rPr>
                <w:szCs w:val="24"/>
              </w:rPr>
              <w:t>Lėšų gavėjas</w:t>
            </w:r>
          </w:p>
        </w:tc>
      </w:tr>
      <w:tr w:rsidR="00281CC1" w14:paraId="21B6378E" w14:textId="77777777">
        <w:trPr>
          <w:trHeight w:val="347"/>
        </w:trPr>
        <w:tc>
          <w:tcPr>
            <w:tcW w:w="4500" w:type="dxa"/>
          </w:tcPr>
          <w:p w14:paraId="65353D66" w14:textId="77777777" w:rsidR="00281CC1" w:rsidRDefault="00281CC1"/>
          <w:p w14:paraId="46816C90" w14:textId="77777777" w:rsidR="00281CC1" w:rsidRDefault="00281CC1"/>
        </w:tc>
        <w:tc>
          <w:tcPr>
            <w:tcW w:w="4890" w:type="dxa"/>
          </w:tcPr>
          <w:p w14:paraId="6E2EA97A" w14:textId="77777777" w:rsidR="00281CC1" w:rsidRDefault="00281CC1">
            <w:pPr>
              <w:jc w:val="both"/>
            </w:pPr>
          </w:p>
          <w:p w14:paraId="0F288D02" w14:textId="77777777" w:rsidR="00281CC1" w:rsidRDefault="00281CC1">
            <w:pPr>
              <w:jc w:val="both"/>
              <w:rPr>
                <w:szCs w:val="24"/>
              </w:rPr>
            </w:pPr>
          </w:p>
        </w:tc>
      </w:tr>
    </w:tbl>
    <w:p w14:paraId="667E1468" w14:textId="77777777" w:rsidR="00281CC1" w:rsidRDefault="00D22DD6">
      <w:pPr>
        <w:ind w:firstLine="1030"/>
      </w:pPr>
      <w:r>
        <w:t>A. V.</w:t>
      </w:r>
      <w:r>
        <w:tab/>
      </w:r>
      <w:r>
        <w:tab/>
      </w:r>
      <w:r>
        <w:tab/>
      </w:r>
      <w:r>
        <w:tab/>
      </w:r>
      <w:r>
        <w:tab/>
      </w:r>
      <w:r>
        <w:tab/>
        <w:t>A. V.</w:t>
      </w:r>
    </w:p>
    <w:p w14:paraId="0DE1C11C" w14:textId="77777777" w:rsidR="00281CC1" w:rsidRDefault="00281CC1">
      <w:pPr>
        <w:spacing w:line="259" w:lineRule="auto"/>
        <w:rPr>
          <w:rFonts w:eastAsia="NSimSun"/>
          <w:kern w:val="2"/>
          <w:szCs w:val="24"/>
          <w:lang w:bidi="hi-IN"/>
        </w:rPr>
      </w:pPr>
    </w:p>
    <w:p w14:paraId="28BA1528" w14:textId="77777777" w:rsidR="00281CC1" w:rsidRDefault="00281CC1">
      <w:pPr>
        <w:rPr>
          <w:sz w:val="14"/>
          <w:szCs w:val="14"/>
        </w:rPr>
      </w:pPr>
    </w:p>
    <w:p w14:paraId="2B191AA8" w14:textId="7280B0D8" w:rsidR="00281CC1" w:rsidRPr="00D22DD6" w:rsidRDefault="00281CC1" w:rsidP="009B00C0">
      <w:pPr>
        <w:spacing w:line="259" w:lineRule="auto"/>
      </w:pPr>
    </w:p>
    <w:sectPr w:rsidR="00281CC1" w:rsidRPr="00D22DD6" w:rsidSect="00610E6E">
      <w:headerReference w:type="default" r:id="rId7"/>
      <w:headerReference w:type="first" r:id="rId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2CC4" w14:textId="77777777" w:rsidR="00610E6E" w:rsidRDefault="00610E6E">
      <w:pPr>
        <w:rPr>
          <w:rFonts w:ascii="TimesLT" w:hAnsi="TimesLT"/>
        </w:rPr>
      </w:pPr>
      <w:r>
        <w:rPr>
          <w:rFonts w:ascii="TimesLT" w:hAnsi="TimesLT"/>
        </w:rPr>
        <w:separator/>
      </w:r>
    </w:p>
  </w:endnote>
  <w:endnote w:type="continuationSeparator" w:id="0">
    <w:p w14:paraId="0930944A" w14:textId="77777777" w:rsidR="00610E6E" w:rsidRDefault="00610E6E">
      <w:pPr>
        <w:rPr>
          <w:rFonts w:ascii="TimesLT" w:hAnsi="TimesLT"/>
        </w:rPr>
      </w:pPr>
      <w:r>
        <w:rPr>
          <w:rFonts w:ascii="TimesLT" w:hAnsi="Times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4187C" w14:textId="77777777" w:rsidR="00610E6E" w:rsidRDefault="00610E6E">
      <w:pPr>
        <w:rPr>
          <w:rFonts w:ascii="TimesLT" w:hAnsi="TimesLT"/>
        </w:rPr>
      </w:pPr>
      <w:r>
        <w:rPr>
          <w:rFonts w:ascii="TimesLT" w:hAnsi="TimesLT"/>
        </w:rPr>
        <w:separator/>
      </w:r>
    </w:p>
  </w:footnote>
  <w:footnote w:type="continuationSeparator" w:id="0">
    <w:p w14:paraId="32D1AB70" w14:textId="77777777" w:rsidR="00610E6E" w:rsidRDefault="00610E6E">
      <w:pPr>
        <w:rPr>
          <w:rFonts w:ascii="TimesLT" w:hAnsi="TimesLT"/>
        </w:rPr>
      </w:pPr>
      <w:r>
        <w:rPr>
          <w:rFonts w:ascii="TimesLT" w:hAnsi="Times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975584"/>
      <w:docPartObj>
        <w:docPartGallery w:val="Page Numbers (Top of Page)"/>
        <w:docPartUnique/>
      </w:docPartObj>
    </w:sdtPr>
    <w:sdtEndPr/>
    <w:sdtContent>
      <w:p w14:paraId="642208B4" w14:textId="77777777" w:rsidR="00D22DD6" w:rsidRDefault="00D22DD6">
        <w:pPr>
          <w:pStyle w:val="Antrats"/>
          <w:jc w:val="center"/>
        </w:pPr>
        <w:r>
          <w:fldChar w:fldCharType="begin"/>
        </w:r>
        <w:r>
          <w:instrText>PAGE   \* MERGEFORMAT</w:instrText>
        </w:r>
        <w:r>
          <w:fldChar w:fldCharType="separate"/>
        </w:r>
        <w:r w:rsidR="00865159">
          <w:rPr>
            <w:noProof/>
          </w:rPr>
          <w:t>2</w:t>
        </w:r>
        <w:r>
          <w:fldChar w:fldCharType="end"/>
        </w:r>
      </w:p>
    </w:sdtContent>
  </w:sdt>
  <w:p w14:paraId="08B4DB27" w14:textId="77777777" w:rsidR="00D22DD6" w:rsidRPr="00D22DD6" w:rsidRDefault="00D22DD6" w:rsidP="00D22DD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7529E" w14:textId="77777777" w:rsidR="00D22DD6" w:rsidRDefault="00D22DD6">
    <w:pPr>
      <w:tabs>
        <w:tab w:val="left" w:pos="6099"/>
        <w:tab w:val="left" w:pos="6612"/>
      </w:tabs>
      <w:ind w:left="10368"/>
      <w:rPr>
        <w:rFonts w:ascii="TimesLT" w:hAnsi="Times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285"/>
    <w:rsid w:val="0004044A"/>
    <w:rsid w:val="000659B4"/>
    <w:rsid w:val="00281CC1"/>
    <w:rsid w:val="003B1BE2"/>
    <w:rsid w:val="003F2F09"/>
    <w:rsid w:val="004668A8"/>
    <w:rsid w:val="00610E6E"/>
    <w:rsid w:val="00865159"/>
    <w:rsid w:val="008D0B31"/>
    <w:rsid w:val="009B00C0"/>
    <w:rsid w:val="00A22791"/>
    <w:rsid w:val="00A74285"/>
    <w:rsid w:val="00AA3296"/>
    <w:rsid w:val="00CA2805"/>
    <w:rsid w:val="00D22DD6"/>
    <w:rsid w:val="00D828EA"/>
    <w:rsid w:val="00EB586C"/>
    <w:rsid w:val="00F23E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CBD0"/>
  <w15:docId w15:val="{6029BFCE-9234-42E8-A423-7F9DFEC4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22DD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D22DD6"/>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D22D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706">
      <w:bodyDiv w:val="1"/>
      <w:marLeft w:val="0"/>
      <w:marRight w:val="0"/>
      <w:marTop w:val="0"/>
      <w:marBottom w:val="0"/>
      <w:divBdr>
        <w:top w:val="none" w:sz="0" w:space="0" w:color="auto"/>
        <w:left w:val="none" w:sz="0" w:space="0" w:color="auto"/>
        <w:bottom w:val="none" w:sz="0" w:space="0" w:color="auto"/>
        <w:right w:val="none" w:sz="0" w:space="0" w:color="auto"/>
      </w:divBdr>
    </w:div>
    <w:div w:id="364868932">
      <w:bodyDiv w:val="1"/>
      <w:marLeft w:val="0"/>
      <w:marRight w:val="0"/>
      <w:marTop w:val="0"/>
      <w:marBottom w:val="0"/>
      <w:divBdr>
        <w:top w:val="none" w:sz="0" w:space="0" w:color="auto"/>
        <w:left w:val="none" w:sz="0" w:space="0" w:color="auto"/>
        <w:bottom w:val="none" w:sz="0" w:space="0" w:color="auto"/>
        <w:right w:val="none" w:sz="0" w:space="0" w:color="auto"/>
      </w:divBdr>
      <w:divsChild>
        <w:div w:id="864101089">
          <w:marLeft w:val="0"/>
          <w:marRight w:val="0"/>
          <w:marTop w:val="0"/>
          <w:marBottom w:val="0"/>
          <w:divBdr>
            <w:top w:val="none" w:sz="0" w:space="0" w:color="auto"/>
            <w:left w:val="none" w:sz="0" w:space="0" w:color="auto"/>
            <w:bottom w:val="none" w:sz="0" w:space="0" w:color="auto"/>
            <w:right w:val="none" w:sz="0" w:space="0" w:color="auto"/>
          </w:divBdr>
        </w:div>
        <w:div w:id="467825939">
          <w:marLeft w:val="0"/>
          <w:marRight w:val="0"/>
          <w:marTop w:val="0"/>
          <w:marBottom w:val="0"/>
          <w:divBdr>
            <w:top w:val="none" w:sz="0" w:space="0" w:color="auto"/>
            <w:left w:val="none" w:sz="0" w:space="0" w:color="auto"/>
            <w:bottom w:val="none" w:sz="0" w:space="0" w:color="auto"/>
            <w:right w:val="none" w:sz="0" w:space="0" w:color="auto"/>
          </w:divBdr>
        </w:div>
        <w:div w:id="264777808">
          <w:marLeft w:val="0"/>
          <w:marRight w:val="0"/>
          <w:marTop w:val="0"/>
          <w:marBottom w:val="0"/>
          <w:divBdr>
            <w:top w:val="none" w:sz="0" w:space="0" w:color="auto"/>
            <w:left w:val="none" w:sz="0" w:space="0" w:color="auto"/>
            <w:bottom w:val="none" w:sz="0" w:space="0" w:color="auto"/>
            <w:right w:val="none" w:sz="0" w:space="0" w:color="auto"/>
          </w:divBdr>
        </w:div>
      </w:divsChild>
    </w:div>
    <w:div w:id="1030255858">
      <w:bodyDiv w:val="1"/>
      <w:marLeft w:val="0"/>
      <w:marRight w:val="0"/>
      <w:marTop w:val="0"/>
      <w:marBottom w:val="0"/>
      <w:divBdr>
        <w:top w:val="none" w:sz="0" w:space="0" w:color="auto"/>
        <w:left w:val="none" w:sz="0" w:space="0" w:color="auto"/>
        <w:bottom w:val="none" w:sz="0" w:space="0" w:color="auto"/>
        <w:right w:val="none" w:sz="0" w:space="0" w:color="auto"/>
      </w:divBdr>
    </w:div>
    <w:div w:id="1295986525">
      <w:bodyDiv w:val="1"/>
      <w:marLeft w:val="0"/>
      <w:marRight w:val="0"/>
      <w:marTop w:val="0"/>
      <w:marBottom w:val="0"/>
      <w:divBdr>
        <w:top w:val="none" w:sz="0" w:space="0" w:color="auto"/>
        <w:left w:val="none" w:sz="0" w:space="0" w:color="auto"/>
        <w:bottom w:val="none" w:sz="0" w:space="0" w:color="auto"/>
        <w:right w:val="none" w:sz="0" w:space="0" w:color="auto"/>
      </w:divBdr>
    </w:div>
    <w:div w:id="2073261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0AADF-33A8-4AAD-8D55-999271EF8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4573</Words>
  <Characters>2607</Characters>
  <Application>Microsoft Office Word</Application>
  <DocSecurity>4</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Aistė Nedzinskaitė</dc:creator>
  <cp:lastModifiedBy>Jurgita Bajerčienė</cp:lastModifiedBy>
  <cp:revision>2</cp:revision>
  <cp:lastPrinted>2023-12-05T09:44:00Z</cp:lastPrinted>
  <dcterms:created xsi:type="dcterms:W3CDTF">2025-04-17T10:02:00Z</dcterms:created>
  <dcterms:modified xsi:type="dcterms:W3CDTF">2025-04-17T10:02:00Z</dcterms:modified>
</cp:coreProperties>
</file>