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067358" w14:textId="77777777" w:rsidR="00CD6A25" w:rsidRDefault="00CD6A25" w:rsidP="00CD6A25">
      <w:pPr>
        <w:tabs>
          <w:tab w:val="left" w:pos="142"/>
          <w:tab w:val="left" w:pos="284"/>
        </w:tabs>
        <w:suppressAutoHyphens/>
        <w:ind w:firstLine="5387"/>
        <w:rPr>
          <w:szCs w:val="24"/>
          <w:lang w:eastAsia="en-GB"/>
        </w:rPr>
      </w:pPr>
      <w:r>
        <w:rPr>
          <w:szCs w:val="24"/>
          <w:lang w:eastAsia="en-GB"/>
        </w:rPr>
        <w:t xml:space="preserve">Alytaus rajono savivaldybės vietinės </w:t>
      </w:r>
    </w:p>
    <w:p w14:paraId="6883C8DD" w14:textId="77777777" w:rsidR="00CD6A25" w:rsidRDefault="00CD6A25" w:rsidP="00CD6A25">
      <w:pPr>
        <w:tabs>
          <w:tab w:val="left" w:pos="142"/>
          <w:tab w:val="left" w:pos="284"/>
        </w:tabs>
        <w:suppressAutoHyphens/>
        <w:ind w:firstLine="5387"/>
        <w:rPr>
          <w:szCs w:val="24"/>
          <w:lang w:eastAsia="en-GB"/>
        </w:rPr>
      </w:pPr>
      <w:r>
        <w:rPr>
          <w:szCs w:val="24"/>
          <w:lang w:eastAsia="en-GB"/>
        </w:rPr>
        <w:t xml:space="preserve">rinkliavos už komunalinių </w:t>
      </w:r>
    </w:p>
    <w:p w14:paraId="22BDB495" w14:textId="77777777" w:rsidR="00CD6A25" w:rsidRDefault="00CD6A25" w:rsidP="00CD6A25">
      <w:pPr>
        <w:tabs>
          <w:tab w:val="left" w:pos="142"/>
          <w:tab w:val="left" w:pos="284"/>
        </w:tabs>
        <w:suppressAutoHyphens/>
        <w:ind w:firstLine="5387"/>
        <w:rPr>
          <w:szCs w:val="24"/>
          <w:lang w:eastAsia="en-GB"/>
        </w:rPr>
      </w:pPr>
      <w:r>
        <w:rPr>
          <w:szCs w:val="24"/>
          <w:lang w:eastAsia="en-GB"/>
        </w:rPr>
        <w:t xml:space="preserve">atliekų surinkimą </w:t>
      </w:r>
    </w:p>
    <w:p w14:paraId="62C579FD" w14:textId="77777777" w:rsidR="00CD6A25" w:rsidRDefault="00CD6A25" w:rsidP="00CD6A25">
      <w:pPr>
        <w:tabs>
          <w:tab w:val="left" w:pos="142"/>
          <w:tab w:val="left" w:pos="284"/>
        </w:tabs>
        <w:suppressAutoHyphens/>
        <w:ind w:firstLine="5387"/>
        <w:rPr>
          <w:szCs w:val="24"/>
          <w:lang w:eastAsia="en-GB"/>
        </w:rPr>
      </w:pPr>
      <w:r>
        <w:rPr>
          <w:szCs w:val="24"/>
          <w:lang w:eastAsia="en-GB"/>
        </w:rPr>
        <w:t xml:space="preserve">iš atliekų turėtojų ir atliekų </w:t>
      </w:r>
    </w:p>
    <w:p w14:paraId="4CE5D226" w14:textId="77777777" w:rsidR="00CD6A25" w:rsidRDefault="00CD6A25" w:rsidP="00CD6A25">
      <w:pPr>
        <w:tabs>
          <w:tab w:val="left" w:pos="142"/>
          <w:tab w:val="left" w:pos="284"/>
        </w:tabs>
        <w:suppressAutoHyphens/>
        <w:ind w:firstLine="5387"/>
        <w:rPr>
          <w:szCs w:val="24"/>
          <w:lang w:eastAsia="en-GB"/>
        </w:rPr>
      </w:pPr>
      <w:r>
        <w:rPr>
          <w:szCs w:val="24"/>
          <w:lang w:eastAsia="en-GB"/>
        </w:rPr>
        <w:t xml:space="preserve">tvarkymą nuostatų </w:t>
      </w:r>
    </w:p>
    <w:p w14:paraId="27BBE395" w14:textId="77777777" w:rsidR="00CD6A25" w:rsidRDefault="00CD6A25" w:rsidP="00CD6A25">
      <w:pPr>
        <w:tabs>
          <w:tab w:val="left" w:pos="142"/>
          <w:tab w:val="left" w:pos="284"/>
        </w:tabs>
        <w:suppressAutoHyphens/>
        <w:ind w:firstLine="5387"/>
        <w:rPr>
          <w:szCs w:val="24"/>
          <w:lang w:eastAsia="en-GB"/>
        </w:rPr>
      </w:pPr>
      <w:r>
        <w:rPr>
          <w:szCs w:val="24"/>
          <w:lang w:eastAsia="en-GB"/>
        </w:rPr>
        <w:t>3 priedas</w:t>
      </w:r>
    </w:p>
    <w:p w14:paraId="6E16948E" w14:textId="77777777" w:rsidR="00CD6A25" w:rsidRDefault="00CD6A25" w:rsidP="00CD6A25">
      <w:pPr>
        <w:tabs>
          <w:tab w:val="left" w:pos="142"/>
          <w:tab w:val="left" w:pos="284"/>
        </w:tabs>
        <w:suppressAutoHyphens/>
        <w:ind w:firstLine="5387"/>
        <w:rPr>
          <w:szCs w:val="24"/>
          <w:lang w:eastAsia="en-GB"/>
        </w:rPr>
      </w:pPr>
    </w:p>
    <w:p w14:paraId="734E0C16" w14:textId="77777777" w:rsidR="00CD6A25" w:rsidRDefault="00CD6A25" w:rsidP="00CD6A25">
      <w:pPr>
        <w:ind w:firstLine="1298"/>
        <w:jc w:val="center"/>
        <w:rPr>
          <w:rFonts w:eastAsia="Calibri"/>
          <w:b/>
          <w:color w:val="000000"/>
          <w:sz w:val="22"/>
          <w:szCs w:val="22"/>
          <w:lang w:eastAsia="lt-LT"/>
        </w:rPr>
      </w:pPr>
      <w:r>
        <w:rPr>
          <w:rFonts w:eastAsia="Calibri"/>
          <w:b/>
          <w:color w:val="000000"/>
          <w:sz w:val="22"/>
          <w:szCs w:val="22"/>
          <w:lang w:eastAsia="lt-LT"/>
        </w:rPr>
        <w:t xml:space="preserve">(Prašymo-sąžiningumo deklaracijos, patvirtinančios, kad nekilnojamojo turto objektas yra nebaigtos statybos, yra atliekama jo rekonstrukcija ar kapitalinis remontas, juo nėra disponuojama ir jis nėra naudojamas pagal paskirtį, forma) </w:t>
      </w:r>
    </w:p>
    <w:p w14:paraId="1432959E" w14:textId="77777777" w:rsidR="00CD6A25" w:rsidRDefault="00CD6A25" w:rsidP="00CD6A25">
      <w:pPr>
        <w:ind w:firstLine="1298"/>
        <w:jc w:val="center"/>
        <w:rPr>
          <w:rFonts w:eastAsia="Calibri"/>
          <w:b/>
          <w:color w:val="000000"/>
          <w:sz w:val="22"/>
          <w:szCs w:val="22"/>
          <w:lang w:eastAsia="lt-LT"/>
        </w:rPr>
      </w:pPr>
    </w:p>
    <w:p w14:paraId="73A277FB" w14:textId="77777777" w:rsidR="00CD6A25" w:rsidRDefault="00CD6A25" w:rsidP="00CD6A25">
      <w:pPr>
        <w:rPr>
          <w:rFonts w:eastAsia="Calibri"/>
          <w:color w:val="000000"/>
          <w:szCs w:val="22"/>
          <w:u w:val="single"/>
          <w:lang w:eastAsia="lt-LT"/>
        </w:rPr>
      </w:pPr>
      <w:r>
        <w:rPr>
          <w:rFonts w:eastAsia="Calibri"/>
          <w:color w:val="000000"/>
          <w:szCs w:val="24"/>
          <w:lang w:eastAsia="lt-LT"/>
        </w:rPr>
        <w:t>______________________________________________________________________________</w:t>
      </w:r>
    </w:p>
    <w:p w14:paraId="3AE1D11E" w14:textId="77777777" w:rsidR="00CD6A25" w:rsidRDefault="00CD6A25" w:rsidP="00CD6A25">
      <w:pPr>
        <w:jc w:val="center"/>
        <w:rPr>
          <w:rFonts w:eastAsia="Calibri"/>
          <w:color w:val="000000"/>
          <w:szCs w:val="24"/>
          <w:vertAlign w:val="superscript"/>
          <w:lang w:eastAsia="lt-LT"/>
        </w:rPr>
      </w:pPr>
      <w:r>
        <w:rPr>
          <w:rFonts w:eastAsia="Calibri"/>
          <w:color w:val="000000"/>
          <w:szCs w:val="24"/>
          <w:vertAlign w:val="superscript"/>
          <w:lang w:eastAsia="lt-LT"/>
        </w:rPr>
        <w:t>(vardas, pavardė, juridinio asmens pavadinimas didžiosiomis raidėmis)</w:t>
      </w:r>
    </w:p>
    <w:p w14:paraId="04204C56" w14:textId="77777777" w:rsidR="00CD6A25" w:rsidRDefault="00CD6A25" w:rsidP="00CD6A25">
      <w:pPr>
        <w:ind w:firstLine="1298"/>
        <w:rPr>
          <w:rFonts w:eastAsia="Calibri"/>
          <w:color w:val="000000"/>
          <w:szCs w:val="22"/>
          <w:lang w:eastAsia="lt-LT"/>
        </w:rPr>
      </w:pPr>
    </w:p>
    <w:p w14:paraId="661D29F3" w14:textId="77777777" w:rsidR="00CD6A25" w:rsidRDefault="00CD6A25" w:rsidP="00CD6A25">
      <w:pPr>
        <w:rPr>
          <w:rFonts w:eastAsia="Calibri"/>
          <w:color w:val="000000"/>
          <w:szCs w:val="22"/>
          <w:u w:val="single"/>
          <w:lang w:eastAsia="lt-LT"/>
        </w:rPr>
      </w:pPr>
      <w:r>
        <w:rPr>
          <w:rFonts w:eastAsia="Calibri"/>
          <w:color w:val="000000"/>
          <w:szCs w:val="24"/>
          <w:lang w:eastAsia="lt-LT"/>
        </w:rPr>
        <w:t>Asmens kodas / gimimo data, įmonės kodas_____________________________________________</w:t>
      </w:r>
    </w:p>
    <w:p w14:paraId="07DF3DA7" w14:textId="77777777" w:rsidR="00CD6A25" w:rsidRDefault="00CD6A25" w:rsidP="00CD6A25">
      <w:pPr>
        <w:spacing w:line="276" w:lineRule="auto"/>
        <w:rPr>
          <w:rFonts w:eastAsia="Calibri"/>
          <w:color w:val="000000"/>
          <w:szCs w:val="22"/>
          <w:u w:val="single"/>
          <w:lang w:eastAsia="lt-LT"/>
        </w:rPr>
      </w:pPr>
      <w:r>
        <w:rPr>
          <w:rFonts w:eastAsia="Calibri"/>
          <w:color w:val="000000"/>
          <w:szCs w:val="24"/>
          <w:lang w:eastAsia="lt-LT"/>
        </w:rPr>
        <w:t>Vietinės rinkliavos mokėtojo kodas ___________________________________________________</w:t>
      </w:r>
    </w:p>
    <w:p w14:paraId="1A4CD223" w14:textId="77777777" w:rsidR="00CD6A25" w:rsidRDefault="00CD6A25" w:rsidP="00CD6A25">
      <w:pPr>
        <w:spacing w:line="276" w:lineRule="auto"/>
        <w:rPr>
          <w:rFonts w:eastAsia="Calibri"/>
          <w:color w:val="000000"/>
          <w:szCs w:val="22"/>
          <w:u w:val="single"/>
          <w:lang w:eastAsia="lt-LT"/>
        </w:rPr>
      </w:pPr>
      <w:r>
        <w:rPr>
          <w:rFonts w:eastAsia="Calibri"/>
          <w:color w:val="000000"/>
          <w:szCs w:val="24"/>
          <w:lang w:eastAsia="lt-LT"/>
        </w:rPr>
        <w:t>Vietinės rinkliavos mokėtojo adresas __________________________________________________</w:t>
      </w:r>
    </w:p>
    <w:p w14:paraId="10265179" w14:textId="77777777" w:rsidR="00CD6A25" w:rsidRDefault="00CD6A25" w:rsidP="00CD6A25">
      <w:pPr>
        <w:spacing w:line="276" w:lineRule="auto"/>
        <w:rPr>
          <w:rFonts w:eastAsia="Calibri"/>
          <w:color w:val="000000"/>
          <w:szCs w:val="24"/>
          <w:lang w:eastAsia="lt-LT"/>
        </w:rPr>
      </w:pPr>
      <w:r>
        <w:rPr>
          <w:rFonts w:eastAsia="Calibri"/>
          <w:color w:val="000000"/>
          <w:szCs w:val="24"/>
          <w:lang w:eastAsia="lt-LT"/>
        </w:rPr>
        <w:t xml:space="preserve">Telefonas ______________________________________ </w:t>
      </w:r>
      <w:r>
        <w:rPr>
          <w:rFonts w:eastAsia="Calibri"/>
          <w:color w:val="000000"/>
          <w:szCs w:val="22"/>
          <w:lang w:eastAsia="lt-LT"/>
        </w:rPr>
        <w:t xml:space="preserve">,  </w:t>
      </w:r>
      <w:r>
        <w:rPr>
          <w:rFonts w:eastAsia="Calibri"/>
          <w:color w:val="000000"/>
          <w:szCs w:val="24"/>
          <w:lang w:eastAsia="lt-LT"/>
        </w:rPr>
        <w:t>el. paštas ________________________</w:t>
      </w:r>
    </w:p>
    <w:p w14:paraId="291050BF" w14:textId="77777777" w:rsidR="00CD6A25" w:rsidRDefault="00CD6A25" w:rsidP="00CD6A25">
      <w:pPr>
        <w:suppressAutoHyphens/>
        <w:ind w:firstLine="1298"/>
        <w:jc w:val="both"/>
        <w:textAlignment w:val="baseline"/>
        <w:rPr>
          <w:color w:val="000000"/>
          <w:szCs w:val="24"/>
          <w:lang w:eastAsia="lt-LT"/>
        </w:rPr>
      </w:pPr>
    </w:p>
    <w:p w14:paraId="71F6754B" w14:textId="77777777" w:rsidR="00CD6A25" w:rsidRDefault="00CD6A25" w:rsidP="00CD6A25">
      <w:pPr>
        <w:suppressAutoHyphens/>
        <w:jc w:val="both"/>
        <w:textAlignment w:val="baseline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 xml:space="preserve">UAB Alytaus regiono atliekų tvarkymo centrui </w:t>
      </w:r>
    </w:p>
    <w:p w14:paraId="16FEAA25" w14:textId="77777777" w:rsidR="00CD6A25" w:rsidRDefault="00CD6A25" w:rsidP="00CD6A25">
      <w:pPr>
        <w:suppressAutoHyphens/>
        <w:jc w:val="both"/>
        <w:textAlignment w:val="baseline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(toliau – vietinės rinkliavos administratorius)</w:t>
      </w:r>
    </w:p>
    <w:p w14:paraId="42D2167F" w14:textId="77777777" w:rsidR="00CD6A25" w:rsidRDefault="00CD6A25" w:rsidP="00CD6A25">
      <w:pPr>
        <w:ind w:firstLine="1298"/>
        <w:rPr>
          <w:rFonts w:eastAsia="Calibri"/>
          <w:color w:val="000000"/>
          <w:szCs w:val="24"/>
          <w:lang w:eastAsia="lt-LT"/>
        </w:rPr>
      </w:pPr>
    </w:p>
    <w:p w14:paraId="10B5E3CD" w14:textId="77777777" w:rsidR="00CD6A25" w:rsidRDefault="00CD6A25" w:rsidP="00CD6A25">
      <w:pPr>
        <w:keepNext/>
        <w:ind w:firstLine="1298"/>
        <w:jc w:val="center"/>
        <w:rPr>
          <w:b/>
          <w:bCs/>
          <w:color w:val="000000"/>
          <w:szCs w:val="24"/>
          <w:lang w:eastAsia="lt-LT"/>
        </w:rPr>
      </w:pPr>
      <w:r>
        <w:rPr>
          <w:rFonts w:eastAsia="Calibri"/>
          <w:b/>
          <w:bCs/>
          <w:color w:val="000000"/>
          <w:szCs w:val="24"/>
          <w:lang w:eastAsia="lt-LT"/>
        </w:rPr>
        <w:t>PRAŠYMAS-</w:t>
      </w:r>
      <w:r>
        <w:rPr>
          <w:b/>
          <w:bCs/>
          <w:color w:val="000000"/>
          <w:szCs w:val="24"/>
          <w:lang w:eastAsia="lt-LT"/>
        </w:rPr>
        <w:t>SĄŽININGUMO DEKLARACIJA, PATVIRTINANTI, KAD NEKILNOJAMOJO TURTO OBJEKTAS YRA NEBAIGTOS STATYBOS, YRA ATLIEKAMA JO REKONSTRUKCIJA AR KAPITALINIS REMONTAS, JUO NĖRA DISPONUOJAMA IR JIS NĖRA NAUDOJAMAS PAGAL PASKIRTĮ</w:t>
      </w:r>
    </w:p>
    <w:p w14:paraId="2CF0E4E6" w14:textId="77777777" w:rsidR="00CD6A25" w:rsidRDefault="00CD6A25" w:rsidP="00CD6A25">
      <w:pPr>
        <w:keepNext/>
        <w:ind w:firstLine="1298"/>
        <w:jc w:val="center"/>
        <w:rPr>
          <w:rFonts w:eastAsia="Calibri"/>
          <w:b/>
          <w:bCs/>
          <w:color w:val="000000"/>
          <w:szCs w:val="24"/>
          <w:lang w:eastAsia="lt-LT"/>
        </w:rPr>
      </w:pPr>
    </w:p>
    <w:p w14:paraId="308A1297" w14:textId="77777777" w:rsidR="00CD6A25" w:rsidRDefault="00CD6A25" w:rsidP="00CD6A25">
      <w:pPr>
        <w:jc w:val="center"/>
        <w:rPr>
          <w:rFonts w:eastAsia="Calibri"/>
          <w:color w:val="000000"/>
          <w:szCs w:val="24"/>
          <w:lang w:eastAsia="lt-LT"/>
        </w:rPr>
      </w:pPr>
      <w:r>
        <w:rPr>
          <w:rFonts w:eastAsia="Calibri"/>
          <w:color w:val="000000"/>
          <w:szCs w:val="24"/>
          <w:lang w:eastAsia="lt-LT"/>
        </w:rPr>
        <w:t>20__   m. __________________ ___d.</w:t>
      </w:r>
    </w:p>
    <w:p w14:paraId="3BF7E5D3" w14:textId="77777777" w:rsidR="00CD6A25" w:rsidRDefault="00CD6A25" w:rsidP="00CD6A25">
      <w:pPr>
        <w:ind w:firstLine="1298"/>
        <w:jc w:val="center"/>
        <w:rPr>
          <w:rFonts w:eastAsia="Calibri"/>
          <w:color w:val="000000"/>
          <w:szCs w:val="24"/>
          <w:lang w:eastAsia="lt-LT"/>
        </w:rPr>
      </w:pPr>
      <w:r>
        <w:rPr>
          <w:rFonts w:eastAsia="Calibri"/>
          <w:color w:val="000000"/>
          <w:szCs w:val="24"/>
          <w:lang w:eastAsia="lt-LT"/>
        </w:rPr>
        <w:t>Alytus</w:t>
      </w:r>
    </w:p>
    <w:p w14:paraId="3038A79F" w14:textId="77777777" w:rsidR="00CD6A25" w:rsidRDefault="00CD6A25" w:rsidP="00CD6A25">
      <w:pPr>
        <w:ind w:firstLine="1298"/>
        <w:rPr>
          <w:rFonts w:eastAsia="Calibri"/>
          <w:color w:val="000000"/>
          <w:szCs w:val="24"/>
          <w:lang w:eastAsia="lt-LT"/>
        </w:rPr>
      </w:pPr>
    </w:p>
    <w:p w14:paraId="08833BAF" w14:textId="77777777" w:rsidR="00CD6A25" w:rsidRDefault="00CD6A25" w:rsidP="00CD6A25">
      <w:pPr>
        <w:suppressAutoHyphens/>
        <w:ind w:firstLine="1298"/>
        <w:jc w:val="both"/>
        <w:textAlignment w:val="baseline"/>
        <w:rPr>
          <w:rFonts w:eastAsia="Calibri"/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P</w:t>
      </w:r>
      <w:r>
        <w:rPr>
          <w:rFonts w:eastAsia="Calibri"/>
          <w:color w:val="000000"/>
          <w:szCs w:val="24"/>
          <w:lang w:eastAsia="lt-LT"/>
        </w:rPr>
        <w:t>rašau skirti vietinės rinkliavos už komunalinių atliekų surinkimą iš atliekų turėtojų ir atliekų tvarkymą lengvatą – 100 proc. atleidimą nuo pastoviosios ir kintamosios vietinės rinkliavos dalies laikotarpiu nuo ______________ iki ______________ , kadangi mano valdomas nekilnojamojo turto objektas, adresu: ______________________________________________</w:t>
      </w:r>
    </w:p>
    <w:p w14:paraId="2D954F8A" w14:textId="77777777" w:rsidR="00CD6A25" w:rsidRDefault="00CD6A25" w:rsidP="00CD6A25">
      <w:pPr>
        <w:suppressAutoHyphens/>
        <w:ind w:left="3886" w:firstLine="1298"/>
        <w:textAlignment w:val="baseline"/>
        <w:rPr>
          <w:rFonts w:eastAsia="Calibri"/>
          <w:color w:val="000000"/>
          <w:sz w:val="18"/>
          <w:szCs w:val="18"/>
          <w:lang w:eastAsia="lt-LT"/>
        </w:rPr>
      </w:pPr>
      <w:r>
        <w:rPr>
          <w:rFonts w:eastAsia="Calibri"/>
          <w:color w:val="000000"/>
          <w:sz w:val="18"/>
          <w:szCs w:val="18"/>
          <w:lang w:eastAsia="lt-LT"/>
        </w:rPr>
        <w:t>(nurodyti nekilnojamojo turto objekto buvimo adresą)</w:t>
      </w:r>
    </w:p>
    <w:p w14:paraId="541925FE" w14:textId="77777777" w:rsidR="00CD6A25" w:rsidRDefault="00CD6A25" w:rsidP="00CD6A25">
      <w:pPr>
        <w:suppressAutoHyphens/>
        <w:textAlignment w:val="baseline"/>
        <w:rPr>
          <w:color w:val="000000"/>
          <w:szCs w:val="24"/>
          <w:lang w:eastAsia="lt-LT"/>
        </w:rPr>
      </w:pPr>
      <w:r>
        <w:rPr>
          <w:rFonts w:eastAsia="Calibri"/>
          <w:color w:val="000000"/>
          <w:szCs w:val="24"/>
          <w:lang w:eastAsia="lt-LT"/>
        </w:rPr>
        <w:t xml:space="preserve">nebus </w:t>
      </w:r>
      <w:r>
        <w:rPr>
          <w:color w:val="000000"/>
          <w:szCs w:val="24"/>
          <w:lang w:eastAsia="lt-LT"/>
        </w:rPr>
        <w:t>naudojamas pagal paskirtį ir iš šio objekto tuo laikotarpiu komunalinių atliekų išvežimo paslauga nesinaudosiu, nes _________________________________________________________.</w:t>
      </w:r>
    </w:p>
    <w:p w14:paraId="63D35857" w14:textId="77777777" w:rsidR="00CD6A25" w:rsidRDefault="00CD6A25" w:rsidP="00CD6A25">
      <w:pPr>
        <w:suppressAutoHyphens/>
        <w:spacing w:line="360" w:lineRule="auto"/>
        <w:ind w:left="2590" w:firstLine="1298"/>
        <w:jc w:val="both"/>
        <w:textAlignment w:val="baseline"/>
        <w:rPr>
          <w:color w:val="000000"/>
          <w:szCs w:val="24"/>
          <w:lang w:eastAsia="lt-LT"/>
        </w:rPr>
      </w:pPr>
      <w:r>
        <w:rPr>
          <w:color w:val="000000"/>
          <w:sz w:val="18"/>
          <w:szCs w:val="18"/>
          <w:lang w:eastAsia="lt-LT"/>
        </w:rPr>
        <w:t>(nurodyti nesinaudojimo nekilnojamojo turto objektu priežastį)</w:t>
      </w:r>
      <w:r>
        <w:rPr>
          <w:color w:val="000000"/>
          <w:szCs w:val="24"/>
          <w:lang w:eastAsia="lt-LT"/>
        </w:rPr>
        <w:t xml:space="preserve"> </w:t>
      </w:r>
    </w:p>
    <w:p w14:paraId="3DF0DDFE" w14:textId="77777777" w:rsidR="00CD6A25" w:rsidRDefault="00CD6A25" w:rsidP="00CD6A25">
      <w:pPr>
        <w:suppressAutoHyphens/>
        <w:ind w:firstLine="1298"/>
        <w:jc w:val="both"/>
        <w:textAlignment w:val="baseline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Už neteisingų duomenų pateikimą aš mokėsiu rinkliavos nepriemokas.</w:t>
      </w:r>
    </w:p>
    <w:p w14:paraId="5C8131B0" w14:textId="77777777" w:rsidR="00CD6A25" w:rsidRDefault="00CD6A25" w:rsidP="00CD6A25">
      <w:pPr>
        <w:widowControl w:val="0"/>
        <w:ind w:firstLine="1298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Leidžiu vietinės rinkliavos administratoriui ar Alytaus rajono savivaldybės atsakingam specialistui pirmiau įvardytą naudoti / gyventi netinkamą nekilnojamojo turto objektą patikrinti vietoje.</w:t>
      </w:r>
    </w:p>
    <w:p w14:paraId="635C13AA" w14:textId="77777777" w:rsidR="00CD6A25" w:rsidRDefault="00CD6A25" w:rsidP="00CD6A25">
      <w:pPr>
        <w:widowControl w:val="0"/>
        <w:ind w:firstLine="1298"/>
        <w:jc w:val="both"/>
        <w:rPr>
          <w:color w:val="000000"/>
          <w:szCs w:val="24"/>
          <w:lang w:eastAsia="lt-LT"/>
        </w:rPr>
      </w:pPr>
      <w:r>
        <w:rPr>
          <w:color w:val="000000"/>
          <w:szCs w:val="24"/>
          <w:lang w:eastAsia="lt-LT"/>
        </w:rPr>
        <w:t>Pradėjęs naudoti nekilnojamojo turto objektą pagal paskirtį ar juo disponuoti, informuosiu Alytaus rajono savivaldybės administraciją ar UAB Alytaus regiono atliekų tvarkymo centrą dėl jo įtraukimo į Vietinės rinkliavos mokėtojų registrą.</w:t>
      </w:r>
    </w:p>
    <w:p w14:paraId="5E6B3BB8" w14:textId="77777777" w:rsidR="00CD6A25" w:rsidRDefault="00CD6A25" w:rsidP="00CD6A25">
      <w:pPr>
        <w:widowControl w:val="0"/>
        <w:ind w:firstLine="1298"/>
        <w:jc w:val="both"/>
        <w:rPr>
          <w:color w:val="000000"/>
          <w:spacing w:val="-7"/>
          <w:szCs w:val="24"/>
          <w:lang w:eastAsia="lt-LT"/>
        </w:rPr>
      </w:pPr>
      <w:r>
        <w:rPr>
          <w:color w:val="000000"/>
          <w:szCs w:val="24"/>
          <w:lang w:eastAsia="lt-LT"/>
        </w:rPr>
        <w:t>Leidžiu</w:t>
      </w:r>
      <w:r>
        <w:rPr>
          <w:color w:val="000000"/>
          <w:spacing w:val="41"/>
          <w:szCs w:val="24"/>
          <w:lang w:eastAsia="lt-LT"/>
        </w:rPr>
        <w:t xml:space="preserve"> </w:t>
      </w:r>
      <w:r>
        <w:rPr>
          <w:color w:val="000000"/>
          <w:spacing w:val="-5"/>
          <w:szCs w:val="24"/>
          <w:lang w:eastAsia="lt-LT"/>
        </w:rPr>
        <w:t>n</w:t>
      </w:r>
      <w:r>
        <w:rPr>
          <w:color w:val="000000"/>
          <w:spacing w:val="-1"/>
          <w:szCs w:val="24"/>
          <w:lang w:eastAsia="lt-LT"/>
        </w:rPr>
        <w:t>a</w:t>
      </w:r>
      <w:r>
        <w:rPr>
          <w:color w:val="000000"/>
          <w:szCs w:val="24"/>
          <w:lang w:eastAsia="lt-LT"/>
        </w:rPr>
        <w:t>ud</w:t>
      </w:r>
      <w:r>
        <w:rPr>
          <w:color w:val="000000"/>
          <w:spacing w:val="5"/>
          <w:szCs w:val="24"/>
          <w:lang w:eastAsia="lt-LT"/>
        </w:rPr>
        <w:t>ot</w:t>
      </w:r>
      <w:r>
        <w:rPr>
          <w:color w:val="000000"/>
          <w:spacing w:val="-9"/>
          <w:szCs w:val="24"/>
          <w:lang w:eastAsia="lt-LT"/>
        </w:rPr>
        <w:t>i</w:t>
      </w:r>
      <w:r>
        <w:rPr>
          <w:color w:val="000000"/>
          <w:szCs w:val="24"/>
          <w:lang w:eastAsia="lt-LT"/>
        </w:rPr>
        <w:t xml:space="preserve"> </w:t>
      </w:r>
      <w:r>
        <w:rPr>
          <w:color w:val="000000"/>
          <w:spacing w:val="3"/>
          <w:szCs w:val="24"/>
          <w:lang w:eastAsia="lt-LT"/>
        </w:rPr>
        <w:t>s</w:t>
      </w:r>
      <w:r>
        <w:rPr>
          <w:color w:val="000000"/>
          <w:spacing w:val="4"/>
          <w:szCs w:val="24"/>
          <w:lang w:eastAsia="lt-LT"/>
        </w:rPr>
        <w:t>a</w:t>
      </w:r>
      <w:r>
        <w:rPr>
          <w:color w:val="000000"/>
          <w:spacing w:val="-5"/>
          <w:szCs w:val="24"/>
          <w:lang w:eastAsia="lt-LT"/>
        </w:rPr>
        <w:t>v</w:t>
      </w:r>
      <w:r>
        <w:rPr>
          <w:color w:val="000000"/>
          <w:szCs w:val="24"/>
          <w:lang w:eastAsia="lt-LT"/>
        </w:rPr>
        <w:t>o</w:t>
      </w:r>
      <w:r>
        <w:rPr>
          <w:color w:val="000000"/>
          <w:spacing w:val="44"/>
          <w:szCs w:val="24"/>
          <w:lang w:eastAsia="lt-LT"/>
        </w:rPr>
        <w:t xml:space="preserve"> </w:t>
      </w:r>
      <w:r>
        <w:rPr>
          <w:color w:val="000000"/>
          <w:spacing w:val="-1"/>
          <w:szCs w:val="24"/>
          <w:lang w:eastAsia="lt-LT"/>
        </w:rPr>
        <w:t>a</w:t>
      </w:r>
      <w:r>
        <w:rPr>
          <w:color w:val="000000"/>
          <w:spacing w:val="3"/>
          <w:szCs w:val="24"/>
          <w:lang w:eastAsia="lt-LT"/>
        </w:rPr>
        <w:t>s</w:t>
      </w:r>
      <w:r>
        <w:rPr>
          <w:color w:val="000000"/>
          <w:spacing w:val="-9"/>
          <w:szCs w:val="24"/>
          <w:lang w:eastAsia="lt-LT"/>
        </w:rPr>
        <w:t>m</w:t>
      </w:r>
      <w:r>
        <w:rPr>
          <w:color w:val="000000"/>
          <w:spacing w:val="4"/>
          <w:szCs w:val="24"/>
          <w:lang w:eastAsia="lt-LT"/>
        </w:rPr>
        <w:t>e</w:t>
      </w:r>
      <w:r>
        <w:rPr>
          <w:color w:val="000000"/>
          <w:szCs w:val="24"/>
          <w:lang w:eastAsia="lt-LT"/>
        </w:rPr>
        <w:t>ns du</w:t>
      </w:r>
      <w:r>
        <w:rPr>
          <w:color w:val="000000"/>
          <w:spacing w:val="5"/>
          <w:szCs w:val="24"/>
          <w:lang w:eastAsia="lt-LT"/>
        </w:rPr>
        <w:t>o</w:t>
      </w:r>
      <w:r>
        <w:rPr>
          <w:color w:val="000000"/>
          <w:spacing w:val="-9"/>
          <w:szCs w:val="24"/>
          <w:lang w:eastAsia="lt-LT"/>
        </w:rPr>
        <w:t>m</w:t>
      </w:r>
      <w:r>
        <w:rPr>
          <w:color w:val="000000"/>
          <w:spacing w:val="4"/>
          <w:szCs w:val="24"/>
          <w:lang w:eastAsia="lt-LT"/>
        </w:rPr>
        <w:t>e</w:t>
      </w:r>
      <w:r>
        <w:rPr>
          <w:color w:val="000000"/>
          <w:szCs w:val="24"/>
          <w:lang w:eastAsia="lt-LT"/>
        </w:rPr>
        <w:t>nim</w:t>
      </w:r>
      <w:r>
        <w:rPr>
          <w:color w:val="000000"/>
          <w:spacing w:val="-4"/>
          <w:szCs w:val="24"/>
          <w:lang w:eastAsia="lt-LT"/>
        </w:rPr>
        <w:t>i</w:t>
      </w:r>
      <w:r>
        <w:rPr>
          <w:color w:val="000000"/>
          <w:szCs w:val="24"/>
          <w:lang w:eastAsia="lt-LT"/>
        </w:rPr>
        <w:t>s, vietinės rinkliavos administratoriui tikslinant Vietinės rinkliavos mokėtojų registro duomenis.</w:t>
      </w:r>
      <w:r>
        <w:rPr>
          <w:color w:val="000000"/>
          <w:spacing w:val="-7"/>
          <w:szCs w:val="24"/>
          <w:lang w:eastAsia="lt-LT"/>
        </w:rPr>
        <w:t xml:space="preserve"> </w:t>
      </w:r>
    </w:p>
    <w:p w14:paraId="52DEEF50" w14:textId="77777777" w:rsidR="00CD6A25" w:rsidRDefault="00CD6A25" w:rsidP="00CD6A25">
      <w:pPr>
        <w:widowControl w:val="0"/>
        <w:ind w:firstLine="1298"/>
        <w:jc w:val="both"/>
        <w:rPr>
          <w:color w:val="000000"/>
          <w:spacing w:val="-7"/>
          <w:szCs w:val="24"/>
          <w:lang w:eastAsia="lt-LT"/>
        </w:rPr>
      </w:pPr>
      <w:r>
        <w:rPr>
          <w:color w:val="000000"/>
          <w:spacing w:val="-7"/>
          <w:szCs w:val="24"/>
          <w:lang w:eastAsia="lt-LT"/>
        </w:rPr>
        <w:t>PRIDEDAMA:</w:t>
      </w:r>
    </w:p>
    <w:p w14:paraId="4D8FB85D" w14:textId="77777777" w:rsidR="00CD6A25" w:rsidRDefault="00CD6A25" w:rsidP="00CD6A25">
      <w:pPr>
        <w:widowControl w:val="0"/>
        <w:ind w:firstLine="1298"/>
        <w:jc w:val="both"/>
        <w:rPr>
          <w:color w:val="000000"/>
          <w:spacing w:val="-7"/>
          <w:szCs w:val="24"/>
          <w:lang w:eastAsia="lt-LT"/>
        </w:rPr>
      </w:pPr>
      <w:r>
        <w:rPr>
          <w:color w:val="000000"/>
          <w:spacing w:val="-7"/>
          <w:szCs w:val="24"/>
          <w:lang w:eastAsia="lt-LT"/>
        </w:rPr>
        <w:t>1. Dokumento, įrodančio, kad statybinės atliekos perduotos šias atliekas tvarkančiai įmonei, kopija, ... lapas (-ai).</w:t>
      </w:r>
    </w:p>
    <w:p w14:paraId="1DA09BA2" w14:textId="77777777" w:rsidR="00CD6A25" w:rsidRDefault="00CD6A25" w:rsidP="00CD6A25">
      <w:pPr>
        <w:widowControl w:val="0"/>
        <w:ind w:firstLine="1298"/>
        <w:jc w:val="both"/>
        <w:rPr>
          <w:color w:val="000000"/>
          <w:spacing w:val="-1"/>
          <w:sz w:val="22"/>
          <w:szCs w:val="22"/>
          <w:lang w:eastAsia="lt-LT"/>
        </w:rPr>
      </w:pPr>
      <w:r>
        <w:rPr>
          <w:color w:val="000000"/>
          <w:spacing w:val="-7"/>
          <w:szCs w:val="24"/>
          <w:lang w:eastAsia="lt-LT"/>
        </w:rPr>
        <w:t>2. Statybą leidžiančio dokumento kopija, ... lapas (-ai).</w:t>
      </w:r>
    </w:p>
    <w:p w14:paraId="357F5325" w14:textId="77777777" w:rsidR="00CD6A25" w:rsidRDefault="00CD6A25" w:rsidP="00CD6A25">
      <w:pPr>
        <w:ind w:firstLine="1298"/>
        <w:jc w:val="both"/>
        <w:rPr>
          <w:rFonts w:eastAsia="Calibri"/>
          <w:color w:val="000000"/>
          <w:szCs w:val="24"/>
          <w:lang w:eastAsia="lt-LT"/>
        </w:rPr>
      </w:pPr>
    </w:p>
    <w:p w14:paraId="70A57C3E" w14:textId="77777777" w:rsidR="00CD6A25" w:rsidRDefault="00CD6A25" w:rsidP="00CD6A25">
      <w:pPr>
        <w:jc w:val="both"/>
        <w:rPr>
          <w:rFonts w:eastAsia="Calibri"/>
          <w:color w:val="000000"/>
          <w:szCs w:val="24"/>
          <w:lang w:eastAsia="lt-LT"/>
        </w:rPr>
      </w:pPr>
      <w:r>
        <w:rPr>
          <w:rFonts w:eastAsia="Calibri"/>
          <w:color w:val="000000"/>
          <w:szCs w:val="24"/>
          <w:lang w:eastAsia="lt-LT"/>
        </w:rPr>
        <w:t>_________________________</w:t>
      </w:r>
      <w:r>
        <w:rPr>
          <w:rFonts w:eastAsia="Calibri"/>
          <w:color w:val="000000"/>
          <w:szCs w:val="24"/>
          <w:lang w:eastAsia="lt-LT"/>
        </w:rPr>
        <w:tab/>
      </w:r>
      <w:r>
        <w:rPr>
          <w:rFonts w:eastAsia="Calibri"/>
          <w:color w:val="000000"/>
          <w:szCs w:val="24"/>
          <w:lang w:eastAsia="lt-LT"/>
        </w:rPr>
        <w:tab/>
        <w:t>____________________________________</w:t>
      </w:r>
    </w:p>
    <w:p w14:paraId="179C5382" w14:textId="77777777" w:rsidR="00CD6A25" w:rsidRDefault="00CD6A25" w:rsidP="00CD6A25">
      <w:pPr>
        <w:ind w:firstLine="1298"/>
        <w:jc w:val="both"/>
        <w:rPr>
          <w:szCs w:val="24"/>
          <w:lang w:eastAsia="lt-LT"/>
        </w:rPr>
      </w:pPr>
      <w:r>
        <w:rPr>
          <w:rFonts w:eastAsia="Calibri"/>
          <w:color w:val="000000"/>
          <w:szCs w:val="24"/>
          <w:vertAlign w:val="superscript"/>
          <w:lang w:eastAsia="lt-LT"/>
        </w:rPr>
        <w:t>(parašas)</w:t>
      </w:r>
      <w:r>
        <w:rPr>
          <w:rFonts w:eastAsia="Calibri"/>
          <w:color w:val="000000"/>
          <w:szCs w:val="24"/>
          <w:vertAlign w:val="superscript"/>
          <w:lang w:eastAsia="lt-LT"/>
        </w:rPr>
        <w:tab/>
      </w:r>
      <w:r>
        <w:rPr>
          <w:rFonts w:eastAsia="Calibri"/>
          <w:color w:val="000000"/>
          <w:szCs w:val="24"/>
          <w:vertAlign w:val="superscript"/>
          <w:lang w:eastAsia="lt-LT"/>
        </w:rPr>
        <w:tab/>
      </w:r>
      <w:r>
        <w:rPr>
          <w:rFonts w:eastAsia="Calibri"/>
          <w:color w:val="000000"/>
          <w:szCs w:val="24"/>
          <w:vertAlign w:val="superscript"/>
          <w:lang w:eastAsia="lt-LT"/>
        </w:rPr>
        <w:tab/>
      </w:r>
      <w:r>
        <w:rPr>
          <w:rFonts w:eastAsia="Calibri"/>
          <w:color w:val="000000"/>
          <w:szCs w:val="24"/>
          <w:vertAlign w:val="superscript"/>
          <w:lang w:eastAsia="lt-LT"/>
        </w:rPr>
        <w:tab/>
        <w:t xml:space="preserve">                   (vardas, pavardė)</w:t>
      </w:r>
    </w:p>
    <w:sectPr w:rsidR="00CD6A25" w:rsidSect="005A43F2">
      <w:pgSz w:w="11907" w:h="16839"/>
      <w:pgMar w:top="851" w:right="567" w:bottom="851" w:left="1701" w:header="567" w:footer="567" w:gutter="0"/>
      <w:pgNumType w:start="1"/>
      <w:cols w:space="1296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A25"/>
    <w:rsid w:val="005A43F2"/>
    <w:rsid w:val="007E09D4"/>
    <w:rsid w:val="009E7C1E"/>
    <w:rsid w:val="00C97AD5"/>
    <w:rsid w:val="00CD6A25"/>
    <w:rsid w:val="00DB4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2776E"/>
  <w15:chartTrackingRefBased/>
  <w15:docId w15:val="{73CCBF23-989F-49C3-B9B8-B428B2184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D6A25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CD6A2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CD6A2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CD6A25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CD6A25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CD6A25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CD6A25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CD6A25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CD6A25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CD6A25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CD6A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CD6A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CD6A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CD6A25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CD6A25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CD6A25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CD6A25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CD6A25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CD6A25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CD6A2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CD6A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CD6A25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CD6A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CD6A25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CD6A25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CD6A25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CD6A25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CD6A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CD6A25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CD6A2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1806</Words>
  <Characters>1030</Characters>
  <Application>Microsoft Office Word</Application>
  <DocSecurity>0</DocSecurity>
  <Lines>8</Lines>
  <Paragraphs>5</Paragraphs>
  <ScaleCrop>false</ScaleCrop>
  <Company/>
  <LinksUpToDate>false</LinksUpToDate>
  <CharactersWithSpaces>2831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Rita Zmitrulevičiene</dc:creator>
  <cp:keywords/>
  <dc:description/>
  <cp:lastModifiedBy>Rita Zmitrulevičiene</cp:lastModifiedBy>
  <cp:revision>2</cp:revision>
  <dcterms:created xsi:type="dcterms:W3CDTF">2024-10-15T10:50:00Z</dcterms:created>
  <dcterms:modified xsi:type="dcterms:W3CDTF">2024-10-15T10:56:00Z</dcterms:modified>
</cp:coreProperties>
</file>