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F54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KONTROLĖS KOMITETO POSĖDŽIO</w:t>
      </w:r>
    </w:p>
    <w:p w14:paraId="07A3404A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DARBOTVARK</w:t>
      </w:r>
      <w:r w:rsidRPr="000708C8">
        <w:rPr>
          <w:rFonts w:ascii="Times New Roman" w:eastAsia="Times New Roman" w:hAnsi="Times New Roman" w:cs="Times New Roman"/>
          <w:b/>
          <w:bCs/>
          <w:color w:val="121415"/>
          <w:kern w:val="0"/>
          <w:lang w:eastAsia="lt-LT"/>
          <w14:ligatures w14:val="none"/>
        </w:rPr>
        <w:t>ĖS PROJEKTAS</w:t>
      </w:r>
    </w:p>
    <w:p w14:paraId="1CE5FC80" w14:textId="59652AE3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202</w:t>
      </w:r>
      <w:r w:rsidR="00437DC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437DC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02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373AE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</w:p>
    <w:p w14:paraId="3E147505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31DA1556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7159E3" w14:textId="77777777" w:rsidR="000708C8" w:rsidRPr="00FD548C" w:rsidRDefault="000708C8" w:rsidP="000708C8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Posėdis vyks žaliojoje salytėje (II a.), Alytaus rajono savivaldybėje, Pulko g. 21, Alytus.</w:t>
      </w:r>
    </w:p>
    <w:p w14:paraId="1592248C" w14:textId="25C84A6A" w:rsidR="000708C8" w:rsidRPr="00FD548C" w:rsidRDefault="000708C8" w:rsidP="00070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Posėdžio pradžia – 1</w:t>
      </w:r>
      <w:r w:rsidR="00373AE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E07D5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</w:t>
      </w: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 val.</w:t>
      </w:r>
    </w:p>
    <w:p w14:paraId="2290C27D" w14:textId="77777777" w:rsidR="000708C8" w:rsidRPr="000708C8" w:rsidRDefault="000708C8" w:rsidP="000708C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lt-LT"/>
          <w14:ligatures w14:val="none"/>
        </w:rPr>
      </w:pPr>
    </w:p>
    <w:p w14:paraId="2BCC2B66" w14:textId="4B876B8C" w:rsidR="00B15195" w:rsidRPr="00070C4E" w:rsidRDefault="00847DE4" w:rsidP="00EF5F6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070C4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</w:t>
      </w:r>
      <w:r w:rsidRPr="00070C4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   </w:t>
      </w:r>
      <w:hyperlink r:id="rId5" w:history="1">
        <w:r w:rsidRPr="00070C4E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t xml:space="preserve">Dėl pritarimo Alytaus rajono savivaldybės tarybos </w:t>
        </w:r>
        <w:r w:rsidR="00AE428F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t>K</w:t>
        </w:r>
        <w:r w:rsidRPr="00070C4E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t>ontrolės komiteto 2025 metų veiklos ataskaitai</w:t>
        </w:r>
      </w:hyperlink>
      <w:r w:rsidRPr="00070C4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.</w:t>
      </w:r>
    </w:p>
    <w:p w14:paraId="5034AEA2" w14:textId="6BE04692" w:rsidR="00437DC9" w:rsidRPr="00070C4E" w:rsidRDefault="00B15195" w:rsidP="00847D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070C4E">
        <w:rPr>
          <w:rFonts w:ascii="Times New Roman" w:eastAsia="Times New Roman" w:hAnsi="Times New Roman" w:cs="Times New Roman"/>
          <w:b/>
          <w:bCs/>
          <w:color w:val="FFFFFF"/>
          <w:kern w:val="0"/>
          <w:shd w:val="clear" w:color="auto" w:fill="080B58"/>
          <w:lang w:eastAsia="lt-LT"/>
          <w14:ligatures w14:val="none"/>
        </w:rPr>
        <w:t>K40-8 </w:t>
      </w:r>
    </w:p>
    <w:p w14:paraId="101C629C" w14:textId="6B0D2286" w:rsidR="00437DC9" w:rsidRPr="00070C4E" w:rsidRDefault="00437DC9" w:rsidP="00EF5F69">
      <w:pPr>
        <w:spacing w:after="0" w:line="240" w:lineRule="auto"/>
        <w:ind w:left="2" w:firstLine="42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070C4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    Pranešėja - Gintarė Jociunskaitė, Alytaus rajono savivaldybės tarybos Kontrolės komiteto pirmininkė.</w:t>
      </w:r>
    </w:p>
    <w:p w14:paraId="5F0471E4" w14:textId="1A41146C" w:rsidR="00EF5F69" w:rsidRPr="00070C4E" w:rsidRDefault="00EF5F69" w:rsidP="00EF5F69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hyperlink r:id="rId6" w:history="1">
        <w:r w:rsidR="00847DE4" w:rsidRPr="00070C4E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br/>
          <w:t xml:space="preserve">2. Dėl Alytaus rajono savivaldybės </w:t>
        </w:r>
        <w:r w:rsidR="00AE428F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t>K</w:t>
        </w:r>
        <w:r w:rsidR="00847DE4" w:rsidRPr="00070C4E">
          <w:rPr>
            <w:rFonts w:ascii="Times New Roman" w:eastAsia="Times New Roman" w:hAnsi="Times New Roman" w:cs="Times New Roman"/>
            <w:b/>
            <w:bCs/>
            <w:kern w:val="0"/>
            <w:lang w:eastAsia="lt-LT"/>
            <w14:ligatures w14:val="none"/>
          </w:rPr>
          <w:t>ontrolės komiteto 2026 metų veiklos programos patvirtinimo</w:t>
        </w:r>
      </w:hyperlink>
      <w:r w:rsidR="00847DE4" w:rsidRPr="00070C4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.</w:t>
      </w:r>
    </w:p>
    <w:p w14:paraId="2BFFA169" w14:textId="6ED9A3D4" w:rsidR="00437DC9" w:rsidRPr="00070C4E" w:rsidRDefault="00EF5F69" w:rsidP="00EF5F69">
      <w:pPr>
        <w:spacing w:after="0" w:line="240" w:lineRule="auto"/>
        <w:ind w:left="2" w:firstLine="707"/>
        <w:jc w:val="both"/>
        <w:rPr>
          <w:rFonts w:ascii="Times New Roman" w:eastAsia="Times New Roman" w:hAnsi="Times New Roman" w:cs="Times New Roman"/>
          <w:color w:val="000000" w:themeColor="text1"/>
          <w:kern w:val="0"/>
          <w:highlight w:val="yellow"/>
          <w:lang w:eastAsia="lt-LT"/>
          <w14:ligatures w14:val="none"/>
        </w:rPr>
      </w:pPr>
      <w:r w:rsidRPr="00070C4E">
        <w:rPr>
          <w:rStyle w:val="ln-bckg-darkblue"/>
          <w:rFonts w:ascii="Times New Roman" w:hAnsi="Times New Roman" w:cs="Times New Roman"/>
          <w:b/>
          <w:bCs/>
          <w:color w:val="FFFFFF"/>
          <w:shd w:val="clear" w:color="auto" w:fill="080B58"/>
        </w:rPr>
        <w:t>K40-9 </w:t>
      </w:r>
      <w:r w:rsidR="00437DC9" w:rsidRPr="00070C4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 </w:t>
      </w:r>
    </w:p>
    <w:p w14:paraId="16BE054D" w14:textId="77777777" w:rsidR="00437DC9" w:rsidRPr="00070C4E" w:rsidRDefault="00437DC9" w:rsidP="00437DC9">
      <w:pPr>
        <w:spacing w:after="0" w:line="240" w:lineRule="auto"/>
        <w:ind w:left="2" w:firstLine="70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0C4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Pranešėja - Gintarė Jociunskaitė, Alytaus rajono </w:t>
      </w:r>
      <w:r w:rsidRPr="00070C4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savivaldybės tarybos Kontrolės komiteto pirmininkė.</w:t>
      </w:r>
    </w:p>
    <w:p w14:paraId="12DE0FE0" w14:textId="77777777" w:rsidR="00437DC9" w:rsidRPr="00437DC9" w:rsidRDefault="00437DC9" w:rsidP="00437DC9">
      <w:pPr>
        <w:spacing w:after="0" w:line="253" w:lineRule="atLeast"/>
        <w:ind w:firstLine="845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37D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6C13C0FD" w14:textId="6064EA51" w:rsidR="00437DC9" w:rsidRPr="00847DE4" w:rsidRDefault="00437DC9" w:rsidP="00847DE4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3.</w:t>
      </w:r>
      <w:r w:rsidRPr="00847DE4"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bdr w:val="none" w:sz="0" w:space="0" w:color="auto" w:frame="1"/>
          <w:lang w:eastAsia="lt-LT"/>
          <w14:ligatures w14:val="none"/>
        </w:rPr>
        <w:t>   </w:t>
      </w:r>
      <w:r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>Alytaus rajono savivaldybės kontrolės ir audito tarnybos 2026 m. veiklos planui vykdyti ir darbo užmokesčiui reikalingų biudžeto asignavimų įvertinimo ir išvados dėl jų savivaldybės tarybai teikimo</w:t>
      </w:r>
      <w:r w:rsidR="008D1D7F"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 xml:space="preserve"> (garso </w:t>
      </w:r>
      <w:r w:rsidR="00A10D56"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>pažyma, vaizdo ir garso įrašas</w:t>
      </w:r>
      <w:r w:rsidR="008D1D7F"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>)</w:t>
      </w:r>
      <w:r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>.</w:t>
      </w:r>
    </w:p>
    <w:p w14:paraId="56CEFA98" w14:textId="77777777" w:rsidR="00AE428F" w:rsidRDefault="00437DC9" w:rsidP="00437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37D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Pranešėja - Gintarė Jociunskaitė, Alytaus rajono savivaldybės tarybos Kontrolės komiteto pirmininkė. </w:t>
      </w:r>
    </w:p>
    <w:p w14:paraId="4CDFA817" w14:textId="4DB93FBC" w:rsidR="00437DC9" w:rsidRPr="00437DC9" w:rsidRDefault="00437DC9" w:rsidP="00FF23B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37D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Pranešėjas - Vytautas Navickas, Alytaus rajono savivaldybės kontrolierius.</w:t>
      </w:r>
    </w:p>
    <w:p w14:paraId="3B404FB3" w14:textId="77777777" w:rsidR="00437DC9" w:rsidRPr="00437DC9" w:rsidRDefault="00437DC9" w:rsidP="00437DC9">
      <w:pPr>
        <w:spacing w:after="0" w:line="253" w:lineRule="atLeast"/>
        <w:ind w:left="4" w:firstLine="1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37D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2D3E5B99" w14:textId="5CF73181" w:rsidR="00437DC9" w:rsidRPr="00847DE4" w:rsidRDefault="00437DC9" w:rsidP="00847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4.</w:t>
      </w:r>
      <w:r w:rsidRPr="00847DE4"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bdr w:val="none" w:sz="0" w:space="0" w:color="auto" w:frame="1"/>
          <w:lang w:eastAsia="lt-LT"/>
          <w14:ligatures w14:val="none"/>
        </w:rPr>
        <w:t>   </w:t>
      </w:r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Dėl Alytaus rajono savivaldybės kontrolės ir audito tarnybos 2025 m. IV </w:t>
      </w:r>
      <w:proofErr w:type="spellStart"/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ketv</w:t>
      </w:r>
      <w:proofErr w:type="spellEnd"/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. veiklos plano vykdymo</w:t>
      </w:r>
      <w:r w:rsidR="008D1D7F"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(garso pažyma</w:t>
      </w:r>
      <w:r w:rsidR="00A10D56"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, </w:t>
      </w:r>
      <w:r w:rsidR="00A10D56" w:rsidRPr="00847D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lt-LT"/>
          <w14:ligatures w14:val="none"/>
        </w:rPr>
        <w:t>vaizdo ir garso įrašas</w:t>
      </w:r>
      <w:r w:rsidR="008D1D7F"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)</w:t>
      </w:r>
      <w:r w:rsidRPr="00847DE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.</w:t>
      </w:r>
    </w:p>
    <w:p w14:paraId="4C4CC0B1" w14:textId="77777777" w:rsidR="00437DC9" w:rsidRPr="00437DC9" w:rsidRDefault="00437DC9" w:rsidP="00437DC9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37D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Pranešėjas - Vytautas Navickas, Alytaus rajono savivaldybės kontrolierius.</w:t>
      </w:r>
    </w:p>
    <w:p w14:paraId="1DF15420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350E6A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DFCFF8C" w14:textId="6BCF12EA" w:rsidR="00AA02C1" w:rsidRDefault="000708C8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Komiteto pirmininkė                                                                                         Gintarė Jociunskaitė</w:t>
      </w:r>
    </w:p>
    <w:p w14:paraId="63309D13" w14:textId="77777777" w:rsidR="00155831" w:rsidRDefault="00155831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1558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9E6"/>
    <w:multiLevelType w:val="hybridMultilevel"/>
    <w:tmpl w:val="1902AD90"/>
    <w:lvl w:ilvl="0" w:tplc="08A87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84E31"/>
    <w:multiLevelType w:val="hybridMultilevel"/>
    <w:tmpl w:val="5FCC7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CF4"/>
    <w:multiLevelType w:val="hybridMultilevel"/>
    <w:tmpl w:val="C7C452EE"/>
    <w:lvl w:ilvl="0" w:tplc="4D9CD3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753BB0"/>
    <w:multiLevelType w:val="hybridMultilevel"/>
    <w:tmpl w:val="586A420C"/>
    <w:lvl w:ilvl="0" w:tplc="472A7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DA5502"/>
    <w:multiLevelType w:val="hybridMultilevel"/>
    <w:tmpl w:val="051E88CC"/>
    <w:lvl w:ilvl="0" w:tplc="88A80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87176">
    <w:abstractNumId w:val="0"/>
  </w:num>
  <w:num w:numId="2" w16cid:durableId="2004773635">
    <w:abstractNumId w:val="3"/>
  </w:num>
  <w:num w:numId="3" w16cid:durableId="223151117">
    <w:abstractNumId w:val="2"/>
  </w:num>
  <w:num w:numId="4" w16cid:durableId="643464328">
    <w:abstractNumId w:val="1"/>
  </w:num>
  <w:num w:numId="5" w16cid:durableId="108449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C8"/>
    <w:rsid w:val="00003E68"/>
    <w:rsid w:val="000708C8"/>
    <w:rsid w:val="00070C4E"/>
    <w:rsid w:val="000730B5"/>
    <w:rsid w:val="000735DC"/>
    <w:rsid w:val="000E4262"/>
    <w:rsid w:val="00100653"/>
    <w:rsid w:val="00124F97"/>
    <w:rsid w:val="00155831"/>
    <w:rsid w:val="00181B7A"/>
    <w:rsid w:val="001A5223"/>
    <w:rsid w:val="001B3EA1"/>
    <w:rsid w:val="002571DC"/>
    <w:rsid w:val="002D1819"/>
    <w:rsid w:val="00373AE4"/>
    <w:rsid w:val="00381B0D"/>
    <w:rsid w:val="0042057D"/>
    <w:rsid w:val="00437DC9"/>
    <w:rsid w:val="00450D9E"/>
    <w:rsid w:val="0047351C"/>
    <w:rsid w:val="004E7767"/>
    <w:rsid w:val="00534C8D"/>
    <w:rsid w:val="00576215"/>
    <w:rsid w:val="00590D03"/>
    <w:rsid w:val="0059615D"/>
    <w:rsid w:val="0064454F"/>
    <w:rsid w:val="00673889"/>
    <w:rsid w:val="006B3C65"/>
    <w:rsid w:val="0083236A"/>
    <w:rsid w:val="00847DE4"/>
    <w:rsid w:val="008717EA"/>
    <w:rsid w:val="00876AD2"/>
    <w:rsid w:val="00891B82"/>
    <w:rsid w:val="008C032D"/>
    <w:rsid w:val="008D1D7F"/>
    <w:rsid w:val="008D334D"/>
    <w:rsid w:val="009106E1"/>
    <w:rsid w:val="009331FF"/>
    <w:rsid w:val="00993045"/>
    <w:rsid w:val="009F1CA1"/>
    <w:rsid w:val="009F76F5"/>
    <w:rsid w:val="00A10D56"/>
    <w:rsid w:val="00A27EFB"/>
    <w:rsid w:val="00A65008"/>
    <w:rsid w:val="00A7486C"/>
    <w:rsid w:val="00AA02C1"/>
    <w:rsid w:val="00AE428F"/>
    <w:rsid w:val="00B15195"/>
    <w:rsid w:val="00B5530B"/>
    <w:rsid w:val="00BA04EE"/>
    <w:rsid w:val="00C02BDF"/>
    <w:rsid w:val="00C17912"/>
    <w:rsid w:val="00C72203"/>
    <w:rsid w:val="00D066E3"/>
    <w:rsid w:val="00D26915"/>
    <w:rsid w:val="00D823E9"/>
    <w:rsid w:val="00DE3F47"/>
    <w:rsid w:val="00DF77C6"/>
    <w:rsid w:val="00E07D51"/>
    <w:rsid w:val="00EF5F69"/>
    <w:rsid w:val="00F60D07"/>
    <w:rsid w:val="00F75671"/>
    <w:rsid w:val="00F91FEC"/>
    <w:rsid w:val="00FD548C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D7B"/>
  <w15:chartTrackingRefBased/>
  <w15:docId w15:val="{116CEEEE-A08D-4292-B822-216F0CE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08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08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08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08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08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08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08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08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08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08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08C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47351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331FF"/>
    <w:rPr>
      <w:rFonts w:ascii="Times New Roman" w:hAnsi="Times New Roman" w:cs="Times New Roman"/>
    </w:rPr>
  </w:style>
  <w:style w:type="paragraph" w:customStyle="1" w:styleId="xmsonormal">
    <w:name w:val="x_msonormal"/>
    <w:basedOn w:val="prastasis"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ln-bckg-darkblue">
    <w:name w:val="ln-bckg-darkblue"/>
    <w:basedOn w:val="Numatytasispastraiposriftas"/>
    <w:rsid w:val="00EF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arsa/document/11454" TargetMode="External"/><Relationship Id="rId5" Type="http://schemas.openxmlformats.org/officeDocument/2006/relationships/hyperlink" Target="https://teisineinformacija.lt/arsa/document/114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Ivašauskienė</dc:creator>
  <cp:keywords/>
  <dc:description/>
  <cp:lastModifiedBy>Laima Ivašauskienė</cp:lastModifiedBy>
  <cp:revision>28</cp:revision>
  <dcterms:created xsi:type="dcterms:W3CDTF">2025-03-31T10:50:00Z</dcterms:created>
  <dcterms:modified xsi:type="dcterms:W3CDTF">2026-01-28T13:19:00Z</dcterms:modified>
</cp:coreProperties>
</file>